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54"/>
        <w:tblW w:w="5000" w:type="pct"/>
        <w:tblLayout w:type="fixed"/>
        <w:tblLook w:val="04A0" w:firstRow="1" w:lastRow="0" w:firstColumn="1" w:lastColumn="0" w:noHBand="0" w:noVBand="1"/>
      </w:tblPr>
      <w:tblGrid>
        <w:gridCol w:w="4817"/>
        <w:gridCol w:w="774"/>
        <w:gridCol w:w="1865"/>
        <w:gridCol w:w="2178"/>
        <w:gridCol w:w="1547"/>
        <w:gridCol w:w="3730"/>
        <w:gridCol w:w="1860"/>
        <w:gridCol w:w="5590"/>
      </w:tblGrid>
      <w:tr w:rsidR="00F12310" w14:paraId="043667C6" w14:textId="77777777" w:rsidTr="00F56A68">
        <w:tc>
          <w:tcPr>
            <w:tcW w:w="5000" w:type="pct"/>
            <w:gridSpan w:val="8"/>
          </w:tcPr>
          <w:p w14:paraId="145EA4BD" w14:textId="497BB06E" w:rsidR="00F12310" w:rsidRDefault="00F12310" w:rsidP="00F56A68">
            <w:pPr>
              <w:jc w:val="cente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300E">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SEND Provision at</w:t>
            </w:r>
            <w: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Meadow View Primary</w:t>
            </w:r>
            <w:r w:rsidRPr="0085300E">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School</w:t>
            </w:r>
          </w:p>
          <w:p w14:paraId="292C3B16" w14:textId="628A93C0" w:rsidR="00F56A68" w:rsidRPr="00E54429" w:rsidRDefault="00F56A68" w:rsidP="00F56A68">
            <w:pPr>
              <w:jc w:val="center"/>
              <w:rPr>
                <w:rFonts w:ascii="Bradley Hand ITC" w:hAnsi="Bradley Hand ITC" w:cstheme="minorHAnsi"/>
                <w:sz w:val="40"/>
                <w:szCs w:val="40"/>
              </w:rPr>
            </w:pPr>
            <w:r w:rsidRPr="00E54429">
              <w:rPr>
                <w:rFonts w:ascii="Bradley Hand ITC" w:hAnsi="Bradley Hand ITC" w:cstheme="minorHAnsi"/>
                <w:sz w:val="40"/>
                <w:szCs w:val="40"/>
              </w:rPr>
              <w:t>Growing happiness, healthiness and lifelong success</w:t>
            </w:r>
            <w:r w:rsidR="00E54429" w:rsidRPr="00E54429">
              <w:rPr>
                <w:rFonts w:ascii="Bradley Hand ITC" w:hAnsi="Bradley Hand ITC" w:cstheme="minorHAnsi"/>
                <w:sz w:val="40"/>
                <w:szCs w:val="40"/>
              </w:rPr>
              <w:t>.</w:t>
            </w:r>
            <w:r w:rsidRPr="00E54429">
              <w:rPr>
                <w:rFonts w:ascii="Bradley Hand ITC" w:hAnsi="Bradley Hand ITC" w:cstheme="minorHAnsi"/>
                <w:sz w:val="40"/>
                <w:szCs w:val="40"/>
              </w:rPr>
              <w:t xml:space="preserve">   </w:t>
            </w:r>
          </w:p>
          <w:p w14:paraId="69949574" w14:textId="7E17803F" w:rsidR="00F12310" w:rsidRPr="0085300E" w:rsidRDefault="00F56A68" w:rsidP="00F56A68">
            <w:pP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67456" behindDoc="1" locked="0" layoutInCell="1" allowOverlap="1" wp14:anchorId="4C44C31E" wp14:editId="2C8237FD">
                  <wp:simplePos x="0" y="0"/>
                  <wp:positionH relativeFrom="column">
                    <wp:posOffset>2786332</wp:posOffset>
                  </wp:positionH>
                  <wp:positionV relativeFrom="paragraph">
                    <wp:posOffset>54591</wp:posOffset>
                  </wp:positionV>
                  <wp:extent cx="608330" cy="616585"/>
                  <wp:effectExtent l="0" t="0" r="1270" b="0"/>
                  <wp:wrapTight wrapText="bothSides">
                    <wp:wrapPolygon edited="0">
                      <wp:start x="0" y="0"/>
                      <wp:lineTo x="0" y="20688"/>
                      <wp:lineTo x="20969" y="20688"/>
                      <wp:lineTo x="209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8330" cy="6165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3382DC6" wp14:editId="08C8CB3A">
                  <wp:simplePos x="0" y="0"/>
                  <wp:positionH relativeFrom="column">
                    <wp:posOffset>4782166</wp:posOffset>
                  </wp:positionH>
                  <wp:positionV relativeFrom="paragraph">
                    <wp:posOffset>94634</wp:posOffset>
                  </wp:positionV>
                  <wp:extent cx="1314968" cy="5647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968" cy="564745"/>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045B6999" wp14:editId="01947965">
                  <wp:simplePos x="0" y="0"/>
                  <wp:positionH relativeFrom="column">
                    <wp:posOffset>7634520</wp:posOffset>
                  </wp:positionH>
                  <wp:positionV relativeFrom="paragraph">
                    <wp:posOffset>238741</wp:posOffset>
                  </wp:positionV>
                  <wp:extent cx="825067" cy="34098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25067" cy="340985"/>
                          </a:xfrm>
                          <a:prstGeom prst="rect">
                            <a:avLst/>
                          </a:prstGeom>
                        </pic:spPr>
                      </pic:pic>
                    </a:graphicData>
                  </a:graphic>
                </wp:anchor>
              </w:drawing>
            </w:r>
            <w:r>
              <w:rPr>
                <w:noProof/>
              </w:rPr>
              <w:drawing>
                <wp:anchor distT="0" distB="0" distL="114300" distR="114300" simplePos="0" relativeHeight="251664384" behindDoc="0" locked="0" layoutInCell="1" allowOverlap="1" wp14:anchorId="7790AE8A" wp14:editId="06118B37">
                  <wp:simplePos x="0" y="0"/>
                  <wp:positionH relativeFrom="column">
                    <wp:posOffset>10147186</wp:posOffset>
                  </wp:positionH>
                  <wp:positionV relativeFrom="paragraph">
                    <wp:posOffset>138705</wp:posOffset>
                  </wp:positionV>
                  <wp:extent cx="1128395" cy="614045"/>
                  <wp:effectExtent l="0" t="0" r="0" b="0"/>
                  <wp:wrapNone/>
                  <wp:docPr id="12"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395" cy="614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9F80660" wp14:editId="5D1BBE63">
                  <wp:simplePos x="0" y="0"/>
                  <wp:positionH relativeFrom="margin">
                    <wp:posOffset>13190969</wp:posOffset>
                  </wp:positionH>
                  <wp:positionV relativeFrom="paragraph">
                    <wp:posOffset>137122</wp:posOffset>
                  </wp:positionV>
                  <wp:extent cx="695960" cy="668655"/>
                  <wp:effectExtent l="0" t="0" r="8890" b="0"/>
                  <wp:wrapSquare wrapText="bothSides"/>
                  <wp:docPr id="4" name="Picture 4" descr="Wath Victoria School (@WathVictoria) / Twitter"/>
                  <wp:cNvGraphicFramePr/>
                  <a:graphic xmlns:a="http://schemas.openxmlformats.org/drawingml/2006/main">
                    <a:graphicData uri="http://schemas.openxmlformats.org/drawingml/2006/picture">
                      <pic:pic xmlns:pic="http://schemas.openxmlformats.org/drawingml/2006/picture">
                        <pic:nvPicPr>
                          <pic:cNvPr id="4" name="Picture 4" descr="Wath Victoria School (@WathVictoria) / Twitte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96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F12310" w:rsidRPr="004639C5">
              <w:rPr>
                <w:noProof/>
                <w:lang w:eastAsia="en-GB"/>
              </w:rPr>
              <w:drawing>
                <wp:anchor distT="0" distB="0" distL="114300" distR="114300" simplePos="0" relativeHeight="251658240" behindDoc="0" locked="0" layoutInCell="1" allowOverlap="1" wp14:anchorId="18853DBD" wp14:editId="6FCA661C">
                  <wp:simplePos x="0" y="0"/>
                  <wp:positionH relativeFrom="column">
                    <wp:posOffset>-65405</wp:posOffset>
                  </wp:positionH>
                  <wp:positionV relativeFrom="paragraph">
                    <wp:posOffset>399</wp:posOffset>
                  </wp:positionV>
                  <wp:extent cx="2175510" cy="651933"/>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5510" cy="651933"/>
                          </a:xfrm>
                          <a:prstGeom prst="rect">
                            <a:avLst/>
                          </a:prstGeom>
                        </pic:spPr>
                      </pic:pic>
                    </a:graphicData>
                  </a:graphic>
                </wp:anchor>
              </w:drawing>
            </w:r>
          </w:p>
        </w:tc>
      </w:tr>
      <w:tr w:rsidR="00E54429" w14:paraId="1A051168" w14:textId="77777777" w:rsidTr="00E54429">
        <w:tc>
          <w:tcPr>
            <w:tcW w:w="1250" w:type="pct"/>
            <w:gridSpan w:val="2"/>
            <w:shd w:val="clear" w:color="auto" w:fill="00B050"/>
            <w:vAlign w:val="center"/>
          </w:tcPr>
          <w:p w14:paraId="58CEF48B" w14:textId="77777777" w:rsidR="00E54429" w:rsidRDefault="00E54429" w:rsidP="00E54429">
            <w:pPr>
              <w:jc w:val="center"/>
              <w:rPr>
                <w:rFonts w:eastAsia="Times New Roman" w:cstheme="minorHAnsi"/>
                <w:b/>
                <w:bCs/>
                <w:sz w:val="28"/>
                <w:szCs w:val="28"/>
                <w:lang w:eastAsia="en-GB"/>
              </w:rPr>
            </w:pPr>
          </w:p>
          <w:p w14:paraId="0A691546" w14:textId="77777777" w:rsidR="00E54429" w:rsidRDefault="00E54429" w:rsidP="00E54429">
            <w:pPr>
              <w:jc w:val="center"/>
              <w:rPr>
                <w:rFonts w:eastAsia="Times New Roman" w:cstheme="minorHAnsi"/>
                <w:b/>
                <w:bCs/>
                <w:sz w:val="28"/>
                <w:szCs w:val="28"/>
                <w:lang w:eastAsia="en-GB"/>
              </w:rPr>
            </w:pPr>
            <w:r w:rsidRPr="00E54429">
              <w:rPr>
                <w:rFonts w:eastAsia="Times New Roman" w:cstheme="minorHAnsi"/>
                <w:b/>
                <w:bCs/>
                <w:sz w:val="28"/>
                <w:szCs w:val="28"/>
                <w:lang w:eastAsia="en-GB"/>
              </w:rPr>
              <w:t>Aspire</w:t>
            </w:r>
          </w:p>
          <w:p w14:paraId="7510DDB7" w14:textId="16886A77" w:rsidR="00E54429" w:rsidRPr="00E54429" w:rsidRDefault="00E54429" w:rsidP="00E54429">
            <w:pPr>
              <w:jc w:val="center"/>
              <w:rPr>
                <w:noProof/>
                <w:sz w:val="28"/>
                <w:szCs w:val="28"/>
              </w:rPr>
            </w:pPr>
          </w:p>
        </w:tc>
        <w:tc>
          <w:tcPr>
            <w:tcW w:w="1250" w:type="pct"/>
            <w:gridSpan w:val="3"/>
            <w:shd w:val="clear" w:color="auto" w:fill="FFFF00"/>
            <w:vAlign w:val="center"/>
          </w:tcPr>
          <w:p w14:paraId="2D81B2BE" w14:textId="7389B02C" w:rsidR="00E54429" w:rsidRPr="00E54429" w:rsidRDefault="00E54429" w:rsidP="00E54429">
            <w:pPr>
              <w:tabs>
                <w:tab w:val="left" w:pos="2558"/>
              </w:tabs>
              <w:jc w:val="center"/>
              <w:rPr>
                <w:sz w:val="28"/>
                <w:szCs w:val="28"/>
              </w:rPr>
            </w:pPr>
            <w:r w:rsidRPr="00E54429">
              <w:rPr>
                <w:rFonts w:eastAsia="Times New Roman" w:cstheme="minorHAnsi"/>
                <w:b/>
                <w:bCs/>
                <w:sz w:val="28"/>
                <w:szCs w:val="28"/>
                <w:lang w:eastAsia="en-GB"/>
              </w:rPr>
              <w:t>Include</w:t>
            </w:r>
          </w:p>
        </w:tc>
        <w:tc>
          <w:tcPr>
            <w:tcW w:w="1250" w:type="pct"/>
            <w:gridSpan w:val="2"/>
            <w:shd w:val="clear" w:color="auto" w:fill="00B0F0"/>
            <w:vAlign w:val="center"/>
          </w:tcPr>
          <w:p w14:paraId="23169EFB" w14:textId="04388D23" w:rsidR="00E54429" w:rsidRPr="00E54429" w:rsidRDefault="00E54429" w:rsidP="00E54429">
            <w:pPr>
              <w:tabs>
                <w:tab w:val="left" w:pos="2558"/>
              </w:tabs>
              <w:jc w:val="center"/>
              <w:rPr>
                <w:sz w:val="28"/>
                <w:szCs w:val="28"/>
              </w:rPr>
            </w:pPr>
            <w:r w:rsidRPr="00E54429">
              <w:rPr>
                <w:rFonts w:eastAsia="Times New Roman" w:cstheme="minorHAnsi"/>
                <w:b/>
                <w:bCs/>
                <w:sz w:val="28"/>
                <w:szCs w:val="28"/>
                <w:lang w:eastAsia="en-GB"/>
              </w:rPr>
              <w:t>Wellness</w:t>
            </w:r>
          </w:p>
        </w:tc>
        <w:tc>
          <w:tcPr>
            <w:tcW w:w="1250" w:type="pct"/>
            <w:shd w:val="clear" w:color="auto" w:fill="FF0000"/>
            <w:vAlign w:val="center"/>
          </w:tcPr>
          <w:p w14:paraId="35DDD36F" w14:textId="088B22A7" w:rsidR="00E54429" w:rsidRPr="00E54429" w:rsidRDefault="00E54429" w:rsidP="00E54429">
            <w:pPr>
              <w:tabs>
                <w:tab w:val="left" w:pos="2558"/>
              </w:tabs>
              <w:jc w:val="center"/>
              <w:rPr>
                <w:sz w:val="28"/>
                <w:szCs w:val="28"/>
              </w:rPr>
            </w:pPr>
            <w:r w:rsidRPr="00E54429">
              <w:rPr>
                <w:rFonts w:eastAsia="Times New Roman" w:cstheme="minorHAnsi"/>
                <w:b/>
                <w:bCs/>
                <w:sz w:val="28"/>
                <w:szCs w:val="28"/>
                <w:lang w:eastAsia="en-GB"/>
              </w:rPr>
              <w:t>Achieve</w:t>
            </w:r>
          </w:p>
        </w:tc>
      </w:tr>
      <w:tr w:rsidR="00CB5041" w14:paraId="70FBF55F" w14:textId="77777777" w:rsidTr="00CB5041">
        <w:tc>
          <w:tcPr>
            <w:tcW w:w="5000" w:type="pct"/>
            <w:gridSpan w:val="8"/>
            <w:shd w:val="clear" w:color="auto" w:fill="0070C0"/>
          </w:tcPr>
          <w:p w14:paraId="0EF891BF" w14:textId="41B792E0" w:rsidR="00CB5041" w:rsidRPr="00E54429" w:rsidRDefault="00CB5041" w:rsidP="00CB5041">
            <w:pPr>
              <w:pStyle w:val="xxmsonormal"/>
              <w:jc w:val="center"/>
              <w:rPr>
                <w:b/>
                <w:bCs/>
                <w:i/>
                <w:iCs/>
                <w:sz w:val="28"/>
                <w:szCs w:val="28"/>
              </w:rPr>
            </w:pPr>
            <w:r w:rsidRPr="00CB5041">
              <w:rPr>
                <w:b/>
                <w:bCs/>
                <w:i/>
                <w:iCs/>
                <w:color w:val="FFFFFF" w:themeColor="background1"/>
                <w:sz w:val="28"/>
                <w:szCs w:val="28"/>
              </w:rPr>
              <w:t xml:space="preserve">Our </w:t>
            </w:r>
            <w:proofErr w:type="gramStart"/>
            <w:r>
              <w:rPr>
                <w:b/>
                <w:bCs/>
                <w:i/>
                <w:iCs/>
                <w:color w:val="FFFFFF" w:themeColor="background1"/>
                <w:sz w:val="28"/>
                <w:szCs w:val="28"/>
              </w:rPr>
              <w:t>P</w:t>
            </w:r>
            <w:r w:rsidRPr="00CB5041">
              <w:rPr>
                <w:b/>
                <w:bCs/>
                <w:i/>
                <w:iCs/>
                <w:color w:val="FFFFFF" w:themeColor="background1"/>
                <w:sz w:val="28"/>
                <w:szCs w:val="28"/>
              </w:rPr>
              <w:t>rinciples</w:t>
            </w:r>
            <w:proofErr w:type="gramEnd"/>
          </w:p>
        </w:tc>
      </w:tr>
      <w:tr w:rsidR="00E54429" w14:paraId="6D01404F" w14:textId="77777777" w:rsidTr="00E54429">
        <w:tc>
          <w:tcPr>
            <w:tcW w:w="5000" w:type="pct"/>
            <w:gridSpan w:val="8"/>
          </w:tcPr>
          <w:p w14:paraId="26C13DAB" w14:textId="6F9F1C51" w:rsidR="00E54429" w:rsidRDefault="00E54429" w:rsidP="00E54429">
            <w:pPr>
              <w:pStyle w:val="xxmsonormal"/>
              <w:numPr>
                <w:ilvl w:val="0"/>
                <w:numId w:val="3"/>
              </w:numPr>
              <w:rPr>
                <w:sz w:val="20"/>
                <w:szCs w:val="20"/>
              </w:rPr>
            </w:pPr>
            <w:r>
              <w:rPr>
                <w:color w:val="00B0F0"/>
                <w:sz w:val="20"/>
                <w:szCs w:val="20"/>
              </w:rPr>
              <w:t>M</w:t>
            </w:r>
            <w:r>
              <w:rPr>
                <w:sz w:val="20"/>
                <w:szCs w:val="20"/>
              </w:rPr>
              <w:t>aking a difference everyday:  Every member of our school community is valued as a learner and supported to fulfil their potential, creating positive citizens within our local community and learners for life.</w:t>
            </w:r>
          </w:p>
          <w:p w14:paraId="5E678E34" w14:textId="77777777" w:rsidR="00E54429" w:rsidRDefault="00E54429" w:rsidP="00E54429">
            <w:pPr>
              <w:pStyle w:val="xxmsonormal"/>
              <w:numPr>
                <w:ilvl w:val="0"/>
                <w:numId w:val="3"/>
              </w:numPr>
              <w:rPr>
                <w:sz w:val="20"/>
                <w:szCs w:val="20"/>
              </w:rPr>
            </w:pPr>
            <w:r>
              <w:rPr>
                <w:color w:val="00B0F0"/>
                <w:sz w:val="20"/>
                <w:szCs w:val="20"/>
              </w:rPr>
              <w:t>E</w:t>
            </w:r>
            <w:r>
              <w:rPr>
                <w:sz w:val="20"/>
                <w:szCs w:val="20"/>
              </w:rPr>
              <w:t xml:space="preserve">ngagement: All leaders, teachers and support staff demonstrate enthusiasm and commitment towards developing learners who show high levels of engagement, determination and passion. </w:t>
            </w:r>
          </w:p>
          <w:p w14:paraId="45C74CDD" w14:textId="77777777" w:rsidR="00E54429" w:rsidRDefault="00E54429" w:rsidP="00E54429">
            <w:pPr>
              <w:pStyle w:val="xxmsonormal"/>
              <w:numPr>
                <w:ilvl w:val="0"/>
                <w:numId w:val="3"/>
              </w:numPr>
              <w:rPr>
                <w:sz w:val="20"/>
                <w:szCs w:val="20"/>
              </w:rPr>
            </w:pPr>
            <w:r>
              <w:rPr>
                <w:color w:val="00B0F0"/>
                <w:sz w:val="20"/>
                <w:szCs w:val="20"/>
              </w:rPr>
              <w:t>A</w:t>
            </w:r>
            <w:r>
              <w:rPr>
                <w:sz w:val="20"/>
                <w:szCs w:val="20"/>
              </w:rPr>
              <w:t>ddressing vulnerabilities: Inclusivity is held at our heart and runs through all that we do, ensuring that positive relationships and well-planned personalised provision guarantees that vulnerability is not a disadvantage.</w:t>
            </w:r>
          </w:p>
          <w:p w14:paraId="09DC8A50" w14:textId="77777777" w:rsidR="00E54429" w:rsidRDefault="00E54429" w:rsidP="00E54429">
            <w:pPr>
              <w:pStyle w:val="xxmsonormal"/>
              <w:numPr>
                <w:ilvl w:val="0"/>
                <w:numId w:val="3"/>
              </w:numPr>
              <w:rPr>
                <w:sz w:val="20"/>
                <w:szCs w:val="20"/>
              </w:rPr>
            </w:pPr>
            <w:r>
              <w:rPr>
                <w:color w:val="00B0F0"/>
                <w:sz w:val="20"/>
                <w:szCs w:val="20"/>
              </w:rPr>
              <w:t>D</w:t>
            </w:r>
            <w:r>
              <w:rPr>
                <w:sz w:val="20"/>
                <w:szCs w:val="20"/>
              </w:rPr>
              <w:t xml:space="preserve">iversity: We are proud to celebrate the diverse nature of our school and the community we serve and value each family and child within it. </w:t>
            </w:r>
          </w:p>
          <w:p w14:paraId="6CB2D23C" w14:textId="77777777" w:rsidR="00E54429" w:rsidRDefault="00E54429" w:rsidP="00E54429">
            <w:pPr>
              <w:pStyle w:val="xxmsonormal"/>
              <w:numPr>
                <w:ilvl w:val="0"/>
                <w:numId w:val="3"/>
              </w:numPr>
              <w:rPr>
                <w:sz w:val="20"/>
                <w:szCs w:val="20"/>
              </w:rPr>
            </w:pPr>
            <w:r>
              <w:rPr>
                <w:color w:val="00B0F0"/>
                <w:sz w:val="20"/>
                <w:szCs w:val="20"/>
              </w:rPr>
              <w:t>O</w:t>
            </w:r>
            <w:r>
              <w:rPr>
                <w:sz w:val="20"/>
                <w:szCs w:val="20"/>
              </w:rPr>
              <w:t>utward looking: We continually reflect on current educational thinking, evidence based informed research and stakeholders’ viewpoints.</w:t>
            </w:r>
          </w:p>
          <w:p w14:paraId="1EEFB50C" w14:textId="32E9FED5" w:rsidR="00E54429" w:rsidRPr="007C2DCC" w:rsidRDefault="00E54429" w:rsidP="007C2DCC">
            <w:pPr>
              <w:pStyle w:val="xxmsonormal"/>
              <w:numPr>
                <w:ilvl w:val="0"/>
                <w:numId w:val="3"/>
              </w:numPr>
              <w:rPr>
                <w:sz w:val="20"/>
                <w:szCs w:val="20"/>
              </w:rPr>
            </w:pPr>
            <w:r>
              <w:rPr>
                <w:color w:val="00B0F0"/>
                <w:sz w:val="20"/>
                <w:szCs w:val="20"/>
              </w:rPr>
              <w:t>W</w:t>
            </w:r>
            <w:r>
              <w:rPr>
                <w:sz w:val="20"/>
                <w:szCs w:val="20"/>
              </w:rPr>
              <w:t>orking as a Team: Collaboration runs through all aspects of school life ensuring that everyone’s voice is heard and support, challenge and accountability is provided on a daily basis from peers, leaders and stakeholders, continually building towards a world class education.</w:t>
            </w:r>
          </w:p>
        </w:tc>
      </w:tr>
      <w:tr w:rsidR="00CB5041" w14:paraId="4C7C88F2" w14:textId="77777777" w:rsidTr="00CB5041">
        <w:tc>
          <w:tcPr>
            <w:tcW w:w="5000" w:type="pct"/>
            <w:gridSpan w:val="8"/>
            <w:shd w:val="clear" w:color="auto" w:fill="0070C0"/>
          </w:tcPr>
          <w:p w14:paraId="38EBE352" w14:textId="4EA33446" w:rsidR="00CB5041" w:rsidRPr="00CB5041" w:rsidRDefault="00CB5041" w:rsidP="00CB5041">
            <w:pPr>
              <w:tabs>
                <w:tab w:val="left" w:pos="2558"/>
              </w:tabs>
              <w:jc w:val="center"/>
              <w:rPr>
                <w:b/>
                <w:bCs/>
                <w:i/>
                <w:iCs/>
                <w:sz w:val="28"/>
                <w:szCs w:val="28"/>
              </w:rPr>
            </w:pPr>
            <w:r w:rsidRPr="00CB5041">
              <w:rPr>
                <w:b/>
                <w:bCs/>
                <w:i/>
                <w:iCs/>
                <w:color w:val="FFFFFF" w:themeColor="background1"/>
                <w:sz w:val="28"/>
                <w:szCs w:val="28"/>
              </w:rPr>
              <w:t xml:space="preserve">The Spread </w:t>
            </w:r>
            <w:r>
              <w:rPr>
                <w:b/>
                <w:bCs/>
                <w:i/>
                <w:iCs/>
                <w:color w:val="FFFFFF" w:themeColor="background1"/>
                <w:sz w:val="28"/>
                <w:szCs w:val="28"/>
              </w:rPr>
              <w:t>o</w:t>
            </w:r>
            <w:r w:rsidRPr="00CB5041">
              <w:rPr>
                <w:b/>
                <w:bCs/>
                <w:i/>
                <w:iCs/>
                <w:color w:val="FFFFFF" w:themeColor="background1"/>
                <w:sz w:val="28"/>
                <w:szCs w:val="28"/>
              </w:rPr>
              <w:t xml:space="preserve">f Need </w:t>
            </w:r>
            <w:r>
              <w:rPr>
                <w:b/>
                <w:bCs/>
                <w:i/>
                <w:iCs/>
                <w:color w:val="FFFFFF" w:themeColor="background1"/>
                <w:sz w:val="28"/>
                <w:szCs w:val="28"/>
              </w:rPr>
              <w:t>i</w:t>
            </w:r>
            <w:r w:rsidRPr="00CB5041">
              <w:rPr>
                <w:b/>
                <w:bCs/>
                <w:i/>
                <w:iCs/>
                <w:color w:val="FFFFFF" w:themeColor="background1"/>
                <w:sz w:val="28"/>
                <w:szCs w:val="28"/>
              </w:rPr>
              <w:t>n Our School</w:t>
            </w:r>
          </w:p>
        </w:tc>
      </w:tr>
      <w:tr w:rsidR="00F56A68" w14:paraId="335784B5" w14:textId="77777777" w:rsidTr="003F797F">
        <w:tc>
          <w:tcPr>
            <w:tcW w:w="1667" w:type="pct"/>
            <w:gridSpan w:val="3"/>
            <w:vAlign w:val="center"/>
          </w:tcPr>
          <w:p w14:paraId="32BAE6C6" w14:textId="7D56B697" w:rsidR="00F56A68" w:rsidRDefault="003F797F" w:rsidP="004E4FCA">
            <w:pPr>
              <w:jc w:val="center"/>
            </w:pPr>
            <w:r>
              <w:rPr>
                <w:noProof/>
              </w:rPr>
              <w:drawing>
                <wp:inline distT="0" distB="0" distL="0" distR="0" wp14:anchorId="02A7BDA3" wp14:editId="7822D693">
                  <wp:extent cx="4259580" cy="2609850"/>
                  <wp:effectExtent l="0" t="0" r="7620" b="0"/>
                  <wp:docPr id="2" name="Chart 2">
                    <a:extLst xmlns:a="http://schemas.openxmlformats.org/drawingml/2006/main">
                      <a:ext uri="{FF2B5EF4-FFF2-40B4-BE49-F238E27FC236}">
                        <a16:creationId xmlns:a16="http://schemas.microsoft.com/office/drawing/2014/main" id="{96818194-8DED-4198-9C84-D8F378A5BD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1667" w:type="pct"/>
            <w:gridSpan w:val="3"/>
            <w:vAlign w:val="center"/>
          </w:tcPr>
          <w:p w14:paraId="724E3668" w14:textId="09879001" w:rsidR="00F56A68" w:rsidRDefault="003F797F" w:rsidP="004E4FCA">
            <w:pPr>
              <w:tabs>
                <w:tab w:val="left" w:pos="2558"/>
              </w:tabs>
              <w:jc w:val="center"/>
            </w:pPr>
            <w:r>
              <w:rPr>
                <w:noProof/>
              </w:rPr>
              <w:drawing>
                <wp:inline distT="0" distB="0" distL="0" distR="0" wp14:anchorId="30AC3ED2" wp14:editId="5AF2CA91">
                  <wp:extent cx="4572000" cy="2743200"/>
                  <wp:effectExtent l="0" t="0" r="0" b="0"/>
                  <wp:docPr id="3" name="Chart 3">
                    <a:extLst xmlns:a="http://schemas.openxmlformats.org/drawingml/2006/main">
                      <a:ext uri="{FF2B5EF4-FFF2-40B4-BE49-F238E27FC236}">
                        <a16:creationId xmlns:a16="http://schemas.microsoft.com/office/drawing/2014/main" id="{9A7E365F-5DCE-4DEA-ACA8-A6B43267F8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1666" w:type="pct"/>
            <w:gridSpan w:val="2"/>
            <w:vAlign w:val="center"/>
          </w:tcPr>
          <w:p w14:paraId="47341006" w14:textId="3773F630" w:rsidR="00F56A68" w:rsidRPr="00F56A68" w:rsidRDefault="003F797F" w:rsidP="004E4FCA">
            <w:pPr>
              <w:tabs>
                <w:tab w:val="left" w:pos="2214"/>
              </w:tabs>
              <w:jc w:val="center"/>
            </w:pPr>
            <w:r>
              <w:rPr>
                <w:noProof/>
              </w:rPr>
              <w:drawing>
                <wp:inline distT="0" distB="0" distL="0" distR="0" wp14:anchorId="76B8702B" wp14:editId="1CB40E92">
                  <wp:extent cx="4572000" cy="2743200"/>
                  <wp:effectExtent l="0" t="0" r="0" b="0"/>
                  <wp:docPr id="5" name="Chart 5">
                    <a:extLst xmlns:a="http://schemas.openxmlformats.org/drawingml/2006/main">
                      <a:ext uri="{FF2B5EF4-FFF2-40B4-BE49-F238E27FC236}">
                        <a16:creationId xmlns:a16="http://schemas.microsoft.com/office/drawing/2014/main" id="{B4D7DFF5-0552-4134-B4F4-7962A9A77F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7C2DCC" w14:paraId="7FF3C6BC" w14:textId="77777777" w:rsidTr="007C2DCC">
        <w:tc>
          <w:tcPr>
            <w:tcW w:w="1077" w:type="pct"/>
            <w:shd w:val="clear" w:color="auto" w:fill="0070C0"/>
          </w:tcPr>
          <w:p w14:paraId="54C8A3AF" w14:textId="77777777" w:rsidR="007C2DCC" w:rsidRPr="00CB5041" w:rsidRDefault="007C2DCC" w:rsidP="00CB5041">
            <w:pPr>
              <w:jc w:val="center"/>
              <w:rPr>
                <w:rFonts w:cstheme="minorHAnsi"/>
                <w:b/>
                <w:bCs/>
                <w:i/>
                <w:iCs/>
                <w:color w:val="FFFFFF" w:themeColor="background1"/>
                <w:sz w:val="28"/>
                <w:szCs w:val="28"/>
              </w:rPr>
            </w:pPr>
            <w:r>
              <w:rPr>
                <w:rFonts w:cstheme="minorHAnsi"/>
                <w:b/>
                <w:bCs/>
                <w:i/>
                <w:iCs/>
                <w:color w:val="FFFFFF" w:themeColor="background1"/>
                <w:sz w:val="28"/>
                <w:szCs w:val="28"/>
              </w:rPr>
              <w:t>S</w:t>
            </w:r>
            <w:r w:rsidRPr="00CB5041">
              <w:rPr>
                <w:rFonts w:cstheme="minorHAnsi"/>
                <w:b/>
                <w:bCs/>
                <w:i/>
                <w:iCs/>
                <w:color w:val="FFFFFF" w:themeColor="background1"/>
                <w:sz w:val="28"/>
                <w:szCs w:val="28"/>
              </w:rPr>
              <w:t>chool Staff Training 2023-24</w:t>
            </w:r>
          </w:p>
        </w:tc>
        <w:tc>
          <w:tcPr>
            <w:tcW w:w="1077" w:type="pct"/>
            <w:gridSpan w:val="3"/>
            <w:shd w:val="clear" w:color="auto" w:fill="0070C0"/>
          </w:tcPr>
          <w:p w14:paraId="33530752" w14:textId="0B63E22E" w:rsidR="007C2DCC" w:rsidRPr="00CB5041" w:rsidRDefault="007C2DCC" w:rsidP="00CB5041">
            <w:pPr>
              <w:jc w:val="center"/>
              <w:rPr>
                <w:rFonts w:cstheme="minorHAnsi"/>
                <w:b/>
                <w:bCs/>
                <w:i/>
                <w:iCs/>
                <w:color w:val="FFFFFF" w:themeColor="background1"/>
                <w:sz w:val="28"/>
                <w:szCs w:val="28"/>
              </w:rPr>
            </w:pPr>
            <w:r>
              <w:rPr>
                <w:rFonts w:cstheme="minorHAnsi"/>
                <w:b/>
                <w:bCs/>
                <w:i/>
                <w:iCs/>
                <w:color w:val="FFFFFF" w:themeColor="background1"/>
                <w:sz w:val="28"/>
                <w:szCs w:val="28"/>
              </w:rPr>
              <w:t>S</w:t>
            </w:r>
            <w:r w:rsidRPr="00CB5041">
              <w:rPr>
                <w:rFonts w:cstheme="minorHAnsi"/>
                <w:b/>
                <w:bCs/>
                <w:i/>
                <w:iCs/>
                <w:color w:val="FFFFFF" w:themeColor="background1"/>
                <w:sz w:val="28"/>
                <w:szCs w:val="28"/>
              </w:rPr>
              <w:t>chool Staff Training 202</w:t>
            </w:r>
            <w:r>
              <w:rPr>
                <w:rFonts w:cstheme="minorHAnsi"/>
                <w:b/>
                <w:bCs/>
                <w:i/>
                <w:iCs/>
                <w:color w:val="FFFFFF" w:themeColor="background1"/>
                <w:sz w:val="28"/>
                <w:szCs w:val="28"/>
              </w:rPr>
              <w:t>4</w:t>
            </w:r>
            <w:r w:rsidRPr="00CB5041">
              <w:rPr>
                <w:rFonts w:cstheme="minorHAnsi"/>
                <w:b/>
                <w:bCs/>
                <w:i/>
                <w:iCs/>
                <w:color w:val="FFFFFF" w:themeColor="background1"/>
                <w:sz w:val="28"/>
                <w:szCs w:val="28"/>
              </w:rPr>
              <w:t>-2</w:t>
            </w:r>
            <w:r>
              <w:rPr>
                <w:rFonts w:cstheme="minorHAnsi"/>
                <w:b/>
                <w:bCs/>
                <w:i/>
                <w:iCs/>
                <w:color w:val="FFFFFF" w:themeColor="background1"/>
                <w:sz w:val="28"/>
                <w:szCs w:val="28"/>
              </w:rPr>
              <w:t>5</w:t>
            </w:r>
          </w:p>
        </w:tc>
        <w:tc>
          <w:tcPr>
            <w:tcW w:w="2846" w:type="pct"/>
            <w:gridSpan w:val="4"/>
            <w:shd w:val="clear" w:color="auto" w:fill="0070C0"/>
          </w:tcPr>
          <w:p w14:paraId="134CAF75" w14:textId="62F977F5" w:rsidR="007C2DCC" w:rsidRPr="00CB5041" w:rsidRDefault="007C2DCC" w:rsidP="00CB5041">
            <w:pPr>
              <w:jc w:val="center"/>
              <w:rPr>
                <w:rFonts w:cstheme="minorHAnsi"/>
                <w:b/>
                <w:bCs/>
                <w:i/>
                <w:iCs/>
                <w:color w:val="FFFFFF" w:themeColor="background1"/>
                <w:sz w:val="28"/>
                <w:szCs w:val="28"/>
              </w:rPr>
            </w:pPr>
            <w:r w:rsidRPr="00CB5041">
              <w:rPr>
                <w:rFonts w:cstheme="minorHAnsi"/>
                <w:b/>
                <w:bCs/>
                <w:i/>
                <w:iCs/>
                <w:color w:val="FFFFFF" w:themeColor="background1"/>
                <w:sz w:val="28"/>
                <w:szCs w:val="28"/>
              </w:rPr>
              <w:t>School Staff Expertise</w:t>
            </w:r>
          </w:p>
        </w:tc>
      </w:tr>
      <w:tr w:rsidR="007C2DCC" w14:paraId="3D82A515" w14:textId="77777777" w:rsidTr="007C2DCC">
        <w:tc>
          <w:tcPr>
            <w:tcW w:w="1077" w:type="pct"/>
          </w:tcPr>
          <w:p w14:paraId="448196C1" w14:textId="77777777" w:rsidR="007C2DCC" w:rsidRPr="007C2DCC" w:rsidRDefault="007C2DCC" w:rsidP="00F56A68">
            <w:pPr>
              <w:pStyle w:val="ListParagraph"/>
              <w:numPr>
                <w:ilvl w:val="0"/>
                <w:numId w:val="1"/>
              </w:numPr>
              <w:rPr>
                <w:rFonts w:cstheme="minorHAnsi"/>
                <w:sz w:val="20"/>
                <w:szCs w:val="20"/>
              </w:rPr>
            </w:pPr>
            <w:r w:rsidRPr="007C2DCC">
              <w:rPr>
                <w:rFonts w:cstheme="minorHAnsi"/>
                <w:sz w:val="20"/>
                <w:szCs w:val="20"/>
              </w:rPr>
              <w:t>This is SEND at MVP</w:t>
            </w:r>
          </w:p>
          <w:p w14:paraId="3A81436E" w14:textId="77777777" w:rsidR="007C2DCC" w:rsidRPr="007C2DCC" w:rsidRDefault="007C2DCC" w:rsidP="00F56A68">
            <w:pPr>
              <w:pStyle w:val="ListParagraph"/>
              <w:numPr>
                <w:ilvl w:val="0"/>
                <w:numId w:val="1"/>
              </w:numPr>
              <w:rPr>
                <w:rFonts w:cstheme="minorHAnsi"/>
                <w:sz w:val="20"/>
                <w:szCs w:val="20"/>
              </w:rPr>
            </w:pPr>
            <w:r w:rsidRPr="007C2DCC">
              <w:rPr>
                <w:rFonts w:cstheme="minorHAnsi"/>
                <w:sz w:val="20"/>
                <w:szCs w:val="20"/>
              </w:rPr>
              <w:t>Trauma Informed Practice</w:t>
            </w:r>
          </w:p>
          <w:p w14:paraId="0C049A39" w14:textId="77777777" w:rsidR="007C2DCC" w:rsidRPr="007C2DCC" w:rsidRDefault="007C2DCC" w:rsidP="00F56A68">
            <w:pPr>
              <w:pStyle w:val="ListParagraph"/>
              <w:numPr>
                <w:ilvl w:val="0"/>
                <w:numId w:val="1"/>
              </w:numPr>
              <w:rPr>
                <w:rFonts w:cstheme="minorHAnsi"/>
                <w:sz w:val="20"/>
                <w:szCs w:val="20"/>
              </w:rPr>
            </w:pPr>
            <w:r w:rsidRPr="007C2DCC">
              <w:rPr>
                <w:rFonts w:cstheme="minorHAnsi"/>
                <w:sz w:val="20"/>
                <w:szCs w:val="20"/>
              </w:rPr>
              <w:t>Sensory Awareness</w:t>
            </w:r>
          </w:p>
          <w:p w14:paraId="279D2638" w14:textId="77777777" w:rsidR="007C2DCC" w:rsidRPr="007C2DCC" w:rsidRDefault="007C2DCC" w:rsidP="00F56A68">
            <w:pPr>
              <w:pStyle w:val="ListParagraph"/>
              <w:numPr>
                <w:ilvl w:val="0"/>
                <w:numId w:val="1"/>
              </w:numPr>
              <w:rPr>
                <w:rFonts w:cstheme="minorHAnsi"/>
                <w:sz w:val="20"/>
                <w:szCs w:val="20"/>
              </w:rPr>
            </w:pPr>
            <w:r w:rsidRPr="007C2DCC">
              <w:rPr>
                <w:rFonts w:cstheme="minorHAnsi"/>
                <w:sz w:val="20"/>
                <w:szCs w:val="20"/>
              </w:rPr>
              <w:t>Dyslexia</w:t>
            </w:r>
          </w:p>
          <w:p w14:paraId="52CFFDF2" w14:textId="77777777" w:rsidR="007C2DCC" w:rsidRPr="007C2DCC" w:rsidRDefault="007C2DCC" w:rsidP="00F56A68">
            <w:pPr>
              <w:pStyle w:val="ListParagraph"/>
              <w:numPr>
                <w:ilvl w:val="0"/>
                <w:numId w:val="1"/>
              </w:numPr>
              <w:rPr>
                <w:rFonts w:cstheme="minorHAnsi"/>
                <w:sz w:val="20"/>
                <w:szCs w:val="20"/>
              </w:rPr>
            </w:pPr>
            <w:r w:rsidRPr="007C2DCC">
              <w:rPr>
                <w:rFonts w:cstheme="minorHAnsi"/>
                <w:sz w:val="20"/>
                <w:szCs w:val="20"/>
              </w:rPr>
              <w:t xml:space="preserve">Communicate in Print </w:t>
            </w:r>
          </w:p>
          <w:p w14:paraId="104E1152" w14:textId="77777777" w:rsidR="007C2DCC" w:rsidRPr="007C2DCC" w:rsidRDefault="007C2DCC" w:rsidP="00F56A68">
            <w:pPr>
              <w:pStyle w:val="ListParagraph"/>
              <w:numPr>
                <w:ilvl w:val="0"/>
                <w:numId w:val="1"/>
              </w:numPr>
              <w:rPr>
                <w:rFonts w:cstheme="minorHAnsi"/>
                <w:sz w:val="20"/>
                <w:szCs w:val="20"/>
              </w:rPr>
            </w:pPr>
            <w:r w:rsidRPr="007C2DCC">
              <w:rPr>
                <w:rFonts w:cstheme="minorHAnsi"/>
                <w:sz w:val="20"/>
                <w:szCs w:val="20"/>
              </w:rPr>
              <w:t>Clicker</w:t>
            </w:r>
          </w:p>
          <w:p w14:paraId="1DFB398D" w14:textId="77777777" w:rsidR="007C2DCC" w:rsidRPr="007C2DCC" w:rsidRDefault="007C2DCC" w:rsidP="00F56A68">
            <w:pPr>
              <w:pStyle w:val="ListParagraph"/>
              <w:numPr>
                <w:ilvl w:val="0"/>
                <w:numId w:val="1"/>
              </w:numPr>
              <w:rPr>
                <w:rFonts w:cstheme="minorHAnsi"/>
                <w:sz w:val="20"/>
                <w:szCs w:val="20"/>
              </w:rPr>
            </w:pPr>
            <w:r w:rsidRPr="007C2DCC">
              <w:rPr>
                <w:rFonts w:cstheme="minorHAnsi"/>
                <w:sz w:val="20"/>
                <w:szCs w:val="20"/>
              </w:rPr>
              <w:t>Educational Phycologist Consultations</w:t>
            </w:r>
          </w:p>
          <w:p w14:paraId="49DBA9FE" w14:textId="77777777" w:rsidR="007C2DCC" w:rsidRPr="007C2DCC" w:rsidRDefault="007C2DCC" w:rsidP="00F56A68">
            <w:pPr>
              <w:pStyle w:val="ListParagraph"/>
              <w:numPr>
                <w:ilvl w:val="0"/>
                <w:numId w:val="1"/>
              </w:numPr>
              <w:rPr>
                <w:rFonts w:cstheme="minorHAnsi"/>
                <w:sz w:val="20"/>
                <w:szCs w:val="20"/>
              </w:rPr>
            </w:pPr>
            <w:proofErr w:type="spellStart"/>
            <w:r w:rsidRPr="007C2DCC">
              <w:rPr>
                <w:rFonts w:cstheme="minorHAnsi"/>
                <w:sz w:val="20"/>
                <w:szCs w:val="20"/>
              </w:rPr>
              <w:t>Teacch</w:t>
            </w:r>
            <w:proofErr w:type="spellEnd"/>
            <w:r w:rsidRPr="007C2DCC">
              <w:rPr>
                <w:rFonts w:cstheme="minorHAnsi"/>
                <w:sz w:val="20"/>
                <w:szCs w:val="20"/>
              </w:rPr>
              <w:t xml:space="preserve"> Approach</w:t>
            </w:r>
          </w:p>
          <w:p w14:paraId="61FF397C" w14:textId="26C97AC1" w:rsidR="007C2DCC" w:rsidRPr="007C2DCC" w:rsidRDefault="007C2DCC" w:rsidP="007C2DCC">
            <w:pPr>
              <w:pStyle w:val="ListParagraph"/>
              <w:numPr>
                <w:ilvl w:val="0"/>
                <w:numId w:val="1"/>
              </w:numPr>
              <w:rPr>
                <w:rFonts w:cstheme="minorHAnsi"/>
                <w:sz w:val="20"/>
                <w:szCs w:val="20"/>
              </w:rPr>
            </w:pPr>
            <w:r w:rsidRPr="007C2DCC">
              <w:rPr>
                <w:rFonts w:cstheme="minorHAnsi"/>
                <w:sz w:val="20"/>
                <w:szCs w:val="20"/>
              </w:rPr>
              <w:t>Drawing and Talking Therapy Bonding through play</w:t>
            </w:r>
          </w:p>
          <w:p w14:paraId="174D45C2" w14:textId="77777777" w:rsidR="007C2DCC" w:rsidRPr="007C2DCC" w:rsidRDefault="007C2DCC" w:rsidP="007C2DCC">
            <w:pPr>
              <w:pStyle w:val="ListParagraph"/>
              <w:numPr>
                <w:ilvl w:val="0"/>
                <w:numId w:val="1"/>
              </w:numPr>
              <w:rPr>
                <w:rFonts w:cstheme="minorHAnsi"/>
                <w:sz w:val="20"/>
                <w:szCs w:val="20"/>
              </w:rPr>
            </w:pPr>
            <w:r w:rsidRPr="007C2DCC">
              <w:rPr>
                <w:rFonts w:cstheme="minorHAnsi"/>
                <w:sz w:val="20"/>
                <w:szCs w:val="20"/>
              </w:rPr>
              <w:t>Birmingham toolkit</w:t>
            </w:r>
          </w:p>
          <w:p w14:paraId="0A79D2AF" w14:textId="77777777" w:rsidR="007C2DCC" w:rsidRPr="007C2DCC" w:rsidRDefault="007C2DCC" w:rsidP="007C2DCC">
            <w:pPr>
              <w:pStyle w:val="ListParagraph"/>
              <w:numPr>
                <w:ilvl w:val="0"/>
                <w:numId w:val="1"/>
              </w:numPr>
              <w:rPr>
                <w:rFonts w:cstheme="minorHAnsi"/>
                <w:sz w:val="20"/>
                <w:szCs w:val="20"/>
              </w:rPr>
            </w:pPr>
            <w:r w:rsidRPr="007C2DCC">
              <w:rPr>
                <w:rFonts w:cstheme="minorHAnsi"/>
                <w:sz w:val="20"/>
                <w:szCs w:val="20"/>
              </w:rPr>
              <w:t xml:space="preserve">Little </w:t>
            </w:r>
            <w:proofErr w:type="spellStart"/>
            <w:r w:rsidRPr="007C2DCC">
              <w:rPr>
                <w:rFonts w:cstheme="minorHAnsi"/>
                <w:sz w:val="20"/>
                <w:szCs w:val="20"/>
              </w:rPr>
              <w:t>Wandle</w:t>
            </w:r>
            <w:proofErr w:type="spellEnd"/>
            <w:r w:rsidRPr="007C2DCC">
              <w:rPr>
                <w:rFonts w:cstheme="minorHAnsi"/>
                <w:sz w:val="20"/>
                <w:szCs w:val="20"/>
              </w:rPr>
              <w:t xml:space="preserve"> Phonics SEND training</w:t>
            </w:r>
          </w:p>
          <w:p w14:paraId="7E9447AE" w14:textId="77777777" w:rsidR="007C2DCC" w:rsidRPr="007C2DCC" w:rsidRDefault="007C2DCC" w:rsidP="007C2DCC">
            <w:pPr>
              <w:pStyle w:val="ListParagraph"/>
              <w:numPr>
                <w:ilvl w:val="0"/>
                <w:numId w:val="1"/>
              </w:numPr>
              <w:rPr>
                <w:rFonts w:cstheme="minorHAnsi"/>
                <w:sz w:val="20"/>
                <w:szCs w:val="20"/>
              </w:rPr>
            </w:pPr>
            <w:r w:rsidRPr="007C2DCC">
              <w:rPr>
                <w:rFonts w:cstheme="minorHAnsi"/>
                <w:sz w:val="20"/>
                <w:szCs w:val="20"/>
              </w:rPr>
              <w:t>Strategic approaches to diversity, equality and inclusion</w:t>
            </w:r>
          </w:p>
          <w:p w14:paraId="198EE2B0" w14:textId="77777777" w:rsidR="007C2DCC" w:rsidRPr="007C2DCC" w:rsidRDefault="007C2DCC" w:rsidP="007C2DCC">
            <w:pPr>
              <w:pStyle w:val="ListParagraph"/>
              <w:numPr>
                <w:ilvl w:val="0"/>
                <w:numId w:val="1"/>
              </w:numPr>
              <w:rPr>
                <w:rFonts w:cstheme="minorHAnsi"/>
                <w:sz w:val="20"/>
                <w:szCs w:val="20"/>
              </w:rPr>
            </w:pPr>
            <w:r w:rsidRPr="007C2DCC">
              <w:rPr>
                <w:rFonts w:cstheme="minorHAnsi"/>
                <w:sz w:val="20"/>
                <w:szCs w:val="20"/>
              </w:rPr>
              <w:t>Birmingham Toolkit Update training</w:t>
            </w:r>
          </w:p>
          <w:p w14:paraId="199B32D0" w14:textId="77777777" w:rsidR="007C2DCC" w:rsidRPr="007C2DCC" w:rsidRDefault="007C2DCC" w:rsidP="007C2DCC">
            <w:pPr>
              <w:pStyle w:val="ListParagraph"/>
              <w:numPr>
                <w:ilvl w:val="0"/>
                <w:numId w:val="1"/>
              </w:numPr>
              <w:rPr>
                <w:rFonts w:cstheme="minorHAnsi"/>
                <w:sz w:val="20"/>
                <w:szCs w:val="20"/>
              </w:rPr>
            </w:pPr>
            <w:r w:rsidRPr="007C2DCC">
              <w:rPr>
                <w:rFonts w:cstheme="minorHAnsi"/>
                <w:sz w:val="20"/>
                <w:szCs w:val="20"/>
              </w:rPr>
              <w:t>Selective Mutism Training</w:t>
            </w:r>
          </w:p>
          <w:p w14:paraId="71F903DE" w14:textId="77777777" w:rsidR="007C2DCC" w:rsidRPr="007C2DCC" w:rsidRDefault="007C2DCC" w:rsidP="007C2DCC">
            <w:pPr>
              <w:pStyle w:val="ListParagraph"/>
              <w:numPr>
                <w:ilvl w:val="0"/>
                <w:numId w:val="1"/>
              </w:numPr>
              <w:rPr>
                <w:rFonts w:cstheme="minorHAnsi"/>
                <w:sz w:val="20"/>
                <w:szCs w:val="20"/>
              </w:rPr>
            </w:pPr>
            <w:r w:rsidRPr="007C2DCC">
              <w:rPr>
                <w:rFonts w:cstheme="minorHAnsi"/>
                <w:sz w:val="20"/>
                <w:szCs w:val="20"/>
              </w:rPr>
              <w:t>SALT training</w:t>
            </w:r>
          </w:p>
          <w:p w14:paraId="027C1325" w14:textId="32D1D68C" w:rsidR="007C2DCC" w:rsidRPr="007C2DCC" w:rsidRDefault="007C2DCC" w:rsidP="007C2DCC">
            <w:pPr>
              <w:pStyle w:val="ListParagraph"/>
              <w:numPr>
                <w:ilvl w:val="0"/>
                <w:numId w:val="1"/>
              </w:numPr>
              <w:rPr>
                <w:rFonts w:cstheme="minorHAnsi"/>
                <w:sz w:val="20"/>
                <w:szCs w:val="20"/>
              </w:rPr>
            </w:pPr>
            <w:r w:rsidRPr="007C2DCC">
              <w:rPr>
                <w:rFonts w:cstheme="minorHAnsi"/>
                <w:sz w:val="20"/>
                <w:szCs w:val="20"/>
              </w:rPr>
              <w:t>Autism and ADHD</w:t>
            </w:r>
          </w:p>
        </w:tc>
        <w:tc>
          <w:tcPr>
            <w:tcW w:w="1077" w:type="pct"/>
            <w:gridSpan w:val="3"/>
          </w:tcPr>
          <w:p w14:paraId="3B726D53" w14:textId="77777777" w:rsidR="007C2DCC" w:rsidRPr="007C2DCC" w:rsidRDefault="007C2DCC" w:rsidP="007C2DCC">
            <w:pPr>
              <w:pStyle w:val="ListParagraph"/>
              <w:numPr>
                <w:ilvl w:val="0"/>
                <w:numId w:val="1"/>
              </w:numPr>
              <w:rPr>
                <w:sz w:val="20"/>
                <w:szCs w:val="20"/>
              </w:rPr>
            </w:pPr>
            <w:r w:rsidRPr="007C2DCC">
              <w:rPr>
                <w:sz w:val="20"/>
                <w:szCs w:val="20"/>
              </w:rPr>
              <w:t>Trauma informed Whole school Training</w:t>
            </w:r>
          </w:p>
          <w:p w14:paraId="008896BA" w14:textId="08AE1449" w:rsidR="007C2DCC" w:rsidRPr="007C2DCC" w:rsidRDefault="007C2DCC" w:rsidP="007C2DCC">
            <w:pPr>
              <w:pStyle w:val="ListParagraph"/>
              <w:numPr>
                <w:ilvl w:val="0"/>
                <w:numId w:val="1"/>
              </w:numPr>
              <w:rPr>
                <w:sz w:val="20"/>
                <w:szCs w:val="20"/>
              </w:rPr>
            </w:pPr>
            <w:r w:rsidRPr="007C2DCC">
              <w:rPr>
                <w:sz w:val="20"/>
                <w:szCs w:val="20"/>
              </w:rPr>
              <w:t xml:space="preserve">Voice 21 </w:t>
            </w:r>
            <w:r w:rsidR="00935BB1">
              <w:rPr>
                <w:sz w:val="20"/>
                <w:szCs w:val="20"/>
              </w:rPr>
              <w:t>O</w:t>
            </w:r>
            <w:r w:rsidRPr="007C2DCC">
              <w:rPr>
                <w:sz w:val="20"/>
                <w:szCs w:val="20"/>
              </w:rPr>
              <w:t>racy Training</w:t>
            </w:r>
          </w:p>
          <w:p w14:paraId="4AD051AC" w14:textId="77777777" w:rsidR="007C2DCC" w:rsidRDefault="007C2DCC" w:rsidP="007C2DCC">
            <w:pPr>
              <w:pStyle w:val="ListParagraph"/>
              <w:numPr>
                <w:ilvl w:val="0"/>
                <w:numId w:val="1"/>
              </w:numPr>
              <w:rPr>
                <w:sz w:val="20"/>
                <w:szCs w:val="20"/>
              </w:rPr>
            </w:pPr>
            <w:r w:rsidRPr="007C2DCC">
              <w:rPr>
                <w:sz w:val="20"/>
                <w:szCs w:val="20"/>
              </w:rPr>
              <w:t>Moving and Handling Training</w:t>
            </w:r>
          </w:p>
          <w:p w14:paraId="179235C2" w14:textId="77777777" w:rsidR="007C2DCC" w:rsidRDefault="007C2DCC" w:rsidP="007C2DCC">
            <w:pPr>
              <w:pStyle w:val="ListParagraph"/>
              <w:numPr>
                <w:ilvl w:val="0"/>
                <w:numId w:val="1"/>
              </w:numPr>
              <w:rPr>
                <w:sz w:val="20"/>
                <w:szCs w:val="20"/>
              </w:rPr>
            </w:pPr>
            <w:r>
              <w:rPr>
                <w:sz w:val="20"/>
                <w:szCs w:val="20"/>
              </w:rPr>
              <w:t xml:space="preserve">Little </w:t>
            </w:r>
            <w:proofErr w:type="spellStart"/>
            <w:r>
              <w:rPr>
                <w:sz w:val="20"/>
                <w:szCs w:val="20"/>
              </w:rPr>
              <w:t>Wandle</w:t>
            </w:r>
            <w:proofErr w:type="spellEnd"/>
            <w:r>
              <w:rPr>
                <w:sz w:val="20"/>
                <w:szCs w:val="20"/>
              </w:rPr>
              <w:t xml:space="preserve"> SEND training</w:t>
            </w:r>
          </w:p>
          <w:p w14:paraId="0606058E" w14:textId="77777777" w:rsidR="007C2DCC" w:rsidRDefault="007C2DCC" w:rsidP="007C2DCC">
            <w:pPr>
              <w:pStyle w:val="ListParagraph"/>
              <w:numPr>
                <w:ilvl w:val="0"/>
                <w:numId w:val="1"/>
              </w:numPr>
              <w:rPr>
                <w:sz w:val="20"/>
                <w:szCs w:val="20"/>
              </w:rPr>
            </w:pPr>
            <w:r>
              <w:rPr>
                <w:sz w:val="20"/>
                <w:szCs w:val="20"/>
              </w:rPr>
              <w:t>Restorative Practice</w:t>
            </w:r>
          </w:p>
          <w:p w14:paraId="37538C34" w14:textId="77777777" w:rsidR="00BC3432" w:rsidRDefault="00BC3432" w:rsidP="007C2DCC">
            <w:pPr>
              <w:pStyle w:val="ListParagraph"/>
              <w:numPr>
                <w:ilvl w:val="0"/>
                <w:numId w:val="1"/>
              </w:numPr>
              <w:rPr>
                <w:sz w:val="20"/>
                <w:szCs w:val="20"/>
              </w:rPr>
            </w:pPr>
            <w:r>
              <w:rPr>
                <w:sz w:val="20"/>
                <w:szCs w:val="20"/>
              </w:rPr>
              <w:t xml:space="preserve">EpiPen training </w:t>
            </w:r>
          </w:p>
          <w:p w14:paraId="5E3931A9" w14:textId="33186DBF" w:rsidR="00BC3432" w:rsidRPr="00B95DC8" w:rsidRDefault="00BC3432" w:rsidP="007C2DCC">
            <w:pPr>
              <w:pStyle w:val="ListParagraph"/>
              <w:numPr>
                <w:ilvl w:val="0"/>
                <w:numId w:val="1"/>
              </w:numPr>
              <w:rPr>
                <w:sz w:val="20"/>
                <w:szCs w:val="20"/>
              </w:rPr>
            </w:pPr>
            <w:r w:rsidRPr="00B95DC8">
              <w:rPr>
                <w:sz w:val="20"/>
                <w:szCs w:val="20"/>
              </w:rPr>
              <w:t xml:space="preserve">Prem </w:t>
            </w:r>
            <w:r w:rsidR="00471B68" w:rsidRPr="00B95DC8">
              <w:rPr>
                <w:sz w:val="20"/>
                <w:szCs w:val="20"/>
              </w:rPr>
              <w:t>A</w:t>
            </w:r>
            <w:r w:rsidRPr="00B95DC8">
              <w:rPr>
                <w:sz w:val="20"/>
                <w:szCs w:val="20"/>
              </w:rPr>
              <w:t>ware training</w:t>
            </w:r>
          </w:p>
          <w:p w14:paraId="013A9194" w14:textId="720B37A4" w:rsidR="00BC3432" w:rsidRPr="00B95DC8" w:rsidRDefault="00BC3432" w:rsidP="007C2DCC">
            <w:pPr>
              <w:pStyle w:val="ListParagraph"/>
              <w:numPr>
                <w:ilvl w:val="0"/>
                <w:numId w:val="1"/>
              </w:numPr>
              <w:rPr>
                <w:sz w:val="20"/>
                <w:szCs w:val="20"/>
              </w:rPr>
            </w:pPr>
            <w:r w:rsidRPr="00B95DC8">
              <w:rPr>
                <w:sz w:val="20"/>
                <w:szCs w:val="20"/>
              </w:rPr>
              <w:t>Sensory</w:t>
            </w:r>
            <w:r w:rsidR="00935BB1" w:rsidRPr="00B95DC8">
              <w:rPr>
                <w:sz w:val="20"/>
                <w:szCs w:val="20"/>
              </w:rPr>
              <w:t xml:space="preserve"> toolkit and Sensory</w:t>
            </w:r>
            <w:r w:rsidRPr="00B95DC8">
              <w:rPr>
                <w:sz w:val="20"/>
                <w:szCs w:val="20"/>
              </w:rPr>
              <w:t xml:space="preserve"> circuits</w:t>
            </w:r>
          </w:p>
          <w:p w14:paraId="3D6EEC3D" w14:textId="4BEDC2BE" w:rsidR="00935BB1" w:rsidRPr="00B95DC8" w:rsidRDefault="00935BB1" w:rsidP="007C2DCC">
            <w:pPr>
              <w:pStyle w:val="ListParagraph"/>
              <w:numPr>
                <w:ilvl w:val="0"/>
                <w:numId w:val="1"/>
              </w:numPr>
              <w:rPr>
                <w:sz w:val="20"/>
                <w:szCs w:val="20"/>
              </w:rPr>
            </w:pPr>
            <w:r w:rsidRPr="00B95DC8">
              <w:rPr>
                <w:sz w:val="20"/>
                <w:szCs w:val="20"/>
              </w:rPr>
              <w:t>Attendance, neurodiversity and emotionally based avoidance</w:t>
            </w:r>
          </w:p>
          <w:p w14:paraId="61BE7DAA" w14:textId="33627694" w:rsidR="00935BB1" w:rsidRPr="00B95DC8" w:rsidRDefault="00935BB1" w:rsidP="007C2DCC">
            <w:pPr>
              <w:pStyle w:val="ListParagraph"/>
              <w:numPr>
                <w:ilvl w:val="0"/>
                <w:numId w:val="1"/>
              </w:numPr>
              <w:rPr>
                <w:sz w:val="20"/>
                <w:szCs w:val="20"/>
              </w:rPr>
            </w:pPr>
            <w:r w:rsidRPr="00B95DC8">
              <w:rPr>
                <w:sz w:val="20"/>
                <w:szCs w:val="20"/>
              </w:rPr>
              <w:t>Dyslexia Toolkit and Dyslexia profiling</w:t>
            </w:r>
          </w:p>
          <w:p w14:paraId="636BEA19" w14:textId="22F307A8" w:rsidR="00935BB1" w:rsidRPr="00B95DC8" w:rsidRDefault="00935BB1" w:rsidP="007C2DCC">
            <w:pPr>
              <w:pStyle w:val="ListParagraph"/>
              <w:numPr>
                <w:ilvl w:val="0"/>
                <w:numId w:val="1"/>
              </w:numPr>
              <w:rPr>
                <w:sz w:val="20"/>
                <w:szCs w:val="20"/>
              </w:rPr>
            </w:pPr>
            <w:r w:rsidRPr="00B95DC8">
              <w:rPr>
                <w:sz w:val="20"/>
                <w:szCs w:val="20"/>
              </w:rPr>
              <w:t xml:space="preserve">Selective Mutism </w:t>
            </w:r>
          </w:p>
          <w:p w14:paraId="6079814F" w14:textId="051047B5" w:rsidR="00935BB1" w:rsidRDefault="00935BB1" w:rsidP="007C2DCC">
            <w:pPr>
              <w:pStyle w:val="ListParagraph"/>
              <w:numPr>
                <w:ilvl w:val="0"/>
                <w:numId w:val="1"/>
              </w:numPr>
              <w:rPr>
                <w:sz w:val="20"/>
                <w:szCs w:val="20"/>
              </w:rPr>
            </w:pPr>
            <w:r w:rsidRPr="00B95DC8">
              <w:rPr>
                <w:sz w:val="20"/>
                <w:szCs w:val="20"/>
              </w:rPr>
              <w:t>SALT</w:t>
            </w:r>
          </w:p>
          <w:p w14:paraId="5C9B8CD8" w14:textId="482D195B" w:rsidR="00E51E0D" w:rsidRPr="00FF725D" w:rsidRDefault="00E51E0D" w:rsidP="007C2DCC">
            <w:pPr>
              <w:pStyle w:val="ListParagraph"/>
              <w:numPr>
                <w:ilvl w:val="0"/>
                <w:numId w:val="1"/>
              </w:numPr>
              <w:rPr>
                <w:color w:val="000000" w:themeColor="text1"/>
                <w:sz w:val="20"/>
                <w:szCs w:val="20"/>
              </w:rPr>
            </w:pPr>
            <w:r w:rsidRPr="00FF725D">
              <w:rPr>
                <w:color w:val="000000" w:themeColor="text1"/>
                <w:sz w:val="20"/>
                <w:szCs w:val="20"/>
              </w:rPr>
              <w:t>Executive functioning skills</w:t>
            </w:r>
          </w:p>
          <w:p w14:paraId="4E91F047" w14:textId="6E3D4ECE" w:rsidR="00FF725D" w:rsidRPr="00FF725D" w:rsidRDefault="00FF725D" w:rsidP="00A92B86">
            <w:pPr>
              <w:pStyle w:val="ListParagraph"/>
              <w:numPr>
                <w:ilvl w:val="0"/>
                <w:numId w:val="1"/>
              </w:numPr>
              <w:rPr>
                <w:color w:val="000000" w:themeColor="text1"/>
                <w:sz w:val="20"/>
                <w:szCs w:val="20"/>
              </w:rPr>
            </w:pPr>
            <w:r w:rsidRPr="00FF725D">
              <w:rPr>
                <w:color w:val="000000" w:themeColor="text1"/>
                <w:sz w:val="20"/>
                <w:szCs w:val="20"/>
              </w:rPr>
              <w:t xml:space="preserve">Teaching Staff consultations with </w:t>
            </w:r>
            <w:r w:rsidRPr="00FF725D">
              <w:rPr>
                <w:color w:val="000000" w:themeColor="text1"/>
                <w:sz w:val="20"/>
                <w:szCs w:val="20"/>
              </w:rPr>
              <w:t>educational</w:t>
            </w:r>
            <w:r w:rsidRPr="00FF725D">
              <w:rPr>
                <w:color w:val="000000" w:themeColor="text1"/>
                <w:sz w:val="20"/>
                <w:szCs w:val="20"/>
              </w:rPr>
              <w:t xml:space="preserve"> psychologist</w:t>
            </w:r>
          </w:p>
          <w:p w14:paraId="7E46C42B" w14:textId="77777777" w:rsidR="00FF725D" w:rsidRPr="00FF725D" w:rsidRDefault="00A92B86" w:rsidP="00A92B86">
            <w:pPr>
              <w:pStyle w:val="ListParagraph"/>
              <w:numPr>
                <w:ilvl w:val="0"/>
                <w:numId w:val="1"/>
              </w:numPr>
              <w:rPr>
                <w:color w:val="000000" w:themeColor="text1"/>
                <w:sz w:val="20"/>
                <w:szCs w:val="20"/>
              </w:rPr>
            </w:pPr>
            <w:r w:rsidRPr="00FF725D">
              <w:rPr>
                <w:color w:val="000000" w:themeColor="text1"/>
                <w:sz w:val="20"/>
                <w:szCs w:val="20"/>
              </w:rPr>
              <w:t>SENCO is undergoing the NPQSENCO qualification</w:t>
            </w:r>
          </w:p>
          <w:p w14:paraId="1AB0830A" w14:textId="322C47D9" w:rsidR="00A92B86" w:rsidRPr="00FF725D" w:rsidRDefault="00A92B86" w:rsidP="00A92B86">
            <w:pPr>
              <w:pStyle w:val="ListParagraph"/>
              <w:numPr>
                <w:ilvl w:val="0"/>
                <w:numId w:val="1"/>
              </w:numPr>
              <w:rPr>
                <w:color w:val="000000" w:themeColor="text1"/>
                <w:sz w:val="20"/>
                <w:szCs w:val="20"/>
              </w:rPr>
            </w:pPr>
            <w:r w:rsidRPr="00FF725D">
              <w:rPr>
                <w:color w:val="000000" w:themeColor="text1"/>
                <w:sz w:val="20"/>
                <w:szCs w:val="20"/>
              </w:rPr>
              <w:lastRenderedPageBreak/>
              <w:t xml:space="preserve"> </w:t>
            </w:r>
            <w:r w:rsidR="00FF725D" w:rsidRPr="00FF725D">
              <w:rPr>
                <w:color w:val="000000" w:themeColor="text1"/>
                <w:sz w:val="20"/>
                <w:szCs w:val="20"/>
              </w:rPr>
              <w:t>Teaching Staff consultations with Sensory OT</w:t>
            </w:r>
          </w:p>
          <w:p w14:paraId="67CD1237" w14:textId="7CAFB02A" w:rsidR="00FF725D" w:rsidRPr="00FF725D" w:rsidRDefault="00FF725D" w:rsidP="00A92B86">
            <w:pPr>
              <w:pStyle w:val="ListParagraph"/>
              <w:numPr>
                <w:ilvl w:val="0"/>
                <w:numId w:val="1"/>
              </w:numPr>
              <w:rPr>
                <w:color w:val="000000" w:themeColor="text1"/>
                <w:sz w:val="20"/>
                <w:szCs w:val="20"/>
              </w:rPr>
            </w:pPr>
            <w:r w:rsidRPr="00FF725D">
              <w:rPr>
                <w:color w:val="000000" w:themeColor="text1"/>
                <w:sz w:val="20"/>
                <w:szCs w:val="20"/>
              </w:rPr>
              <w:t>Sensory needs training as part of Rotherham's Partnership for Inclusion of Neurodiversity in Schools.</w:t>
            </w:r>
          </w:p>
          <w:p w14:paraId="62CF31BF" w14:textId="4EC2C189" w:rsidR="00A92B86" w:rsidRPr="00A92B86" w:rsidRDefault="00A92B86" w:rsidP="00A92B86">
            <w:pPr>
              <w:rPr>
                <w:color w:val="FF0000"/>
                <w:sz w:val="20"/>
                <w:szCs w:val="20"/>
              </w:rPr>
            </w:pPr>
          </w:p>
          <w:p w14:paraId="78A62ED2" w14:textId="77777777" w:rsidR="00A92B86" w:rsidRPr="00A92B86" w:rsidRDefault="00A92B86" w:rsidP="00A92B86">
            <w:pPr>
              <w:ind w:left="360"/>
              <w:rPr>
                <w:color w:val="FF0000"/>
                <w:sz w:val="20"/>
                <w:szCs w:val="20"/>
              </w:rPr>
            </w:pPr>
          </w:p>
          <w:p w14:paraId="3F8AD504" w14:textId="3FB44151" w:rsidR="00BC3432" w:rsidRPr="00BC3432" w:rsidRDefault="00BC3432" w:rsidP="00BC3432">
            <w:pPr>
              <w:ind w:left="360"/>
              <w:rPr>
                <w:sz w:val="20"/>
                <w:szCs w:val="20"/>
              </w:rPr>
            </w:pPr>
          </w:p>
        </w:tc>
        <w:tc>
          <w:tcPr>
            <w:tcW w:w="2846" w:type="pct"/>
            <w:gridSpan w:val="4"/>
          </w:tcPr>
          <w:p w14:paraId="30339897" w14:textId="7B54E00A" w:rsidR="00AA58F9" w:rsidRPr="00B95DC8" w:rsidRDefault="00AA58F9" w:rsidP="00F56A68">
            <w:pPr>
              <w:pStyle w:val="ListParagraph"/>
              <w:numPr>
                <w:ilvl w:val="0"/>
                <w:numId w:val="2"/>
              </w:numPr>
              <w:ind w:left="284" w:hanging="284"/>
              <w:rPr>
                <w:rFonts w:cstheme="minorHAnsi"/>
                <w:sz w:val="20"/>
                <w:szCs w:val="20"/>
              </w:rPr>
            </w:pPr>
            <w:r w:rsidRPr="00B95DC8">
              <w:rPr>
                <w:rFonts w:cstheme="minorHAnsi"/>
                <w:sz w:val="20"/>
                <w:szCs w:val="20"/>
              </w:rPr>
              <w:lastRenderedPageBreak/>
              <w:t xml:space="preserve">We have achieved </w:t>
            </w:r>
            <w:r w:rsidR="006A6B44" w:rsidRPr="00B95DC8">
              <w:rPr>
                <w:rFonts w:cstheme="minorHAnsi"/>
                <w:sz w:val="20"/>
                <w:szCs w:val="20"/>
              </w:rPr>
              <w:t xml:space="preserve">the Nationally accredited Trauma and Mental Health </w:t>
            </w:r>
            <w:r w:rsidR="000020C9" w:rsidRPr="00B95DC8">
              <w:rPr>
                <w:rFonts w:cstheme="minorHAnsi"/>
                <w:sz w:val="20"/>
                <w:szCs w:val="20"/>
              </w:rPr>
              <w:t>Informed Schools Award from Trauma Informed Schools UK.</w:t>
            </w:r>
          </w:p>
          <w:p w14:paraId="0223EADB" w14:textId="20F472A0" w:rsidR="00935BB1" w:rsidRPr="00B95DC8" w:rsidRDefault="00935BB1" w:rsidP="00F56A68">
            <w:pPr>
              <w:pStyle w:val="ListParagraph"/>
              <w:numPr>
                <w:ilvl w:val="0"/>
                <w:numId w:val="2"/>
              </w:numPr>
              <w:ind w:left="284" w:hanging="284"/>
              <w:rPr>
                <w:rFonts w:cstheme="minorHAnsi"/>
                <w:sz w:val="20"/>
                <w:szCs w:val="20"/>
              </w:rPr>
            </w:pPr>
            <w:r w:rsidRPr="00B95DC8">
              <w:rPr>
                <w:rFonts w:cstheme="minorHAnsi"/>
                <w:sz w:val="20"/>
                <w:szCs w:val="20"/>
              </w:rPr>
              <w:t>We are a nationally certified Prem aware school.</w:t>
            </w:r>
          </w:p>
          <w:p w14:paraId="22EF6A02" w14:textId="0F2F9A00" w:rsidR="007C2DCC" w:rsidRPr="00B95DC8" w:rsidRDefault="007C2DCC" w:rsidP="00F56A68">
            <w:pPr>
              <w:pStyle w:val="ListParagraph"/>
              <w:numPr>
                <w:ilvl w:val="0"/>
                <w:numId w:val="2"/>
              </w:numPr>
              <w:ind w:left="284" w:hanging="284"/>
              <w:rPr>
                <w:rFonts w:cstheme="minorHAnsi"/>
                <w:sz w:val="20"/>
                <w:szCs w:val="20"/>
              </w:rPr>
            </w:pPr>
            <w:r w:rsidRPr="00B95DC8">
              <w:rPr>
                <w:rFonts w:cstheme="minorHAnsi"/>
                <w:bCs/>
                <w:sz w:val="20"/>
                <w:szCs w:val="20"/>
                <w:lang w:val="en-US"/>
              </w:rPr>
              <w:t>Our behavior, relationship and mental health policy is guided by the principles of relational approaches to trauma alongside restorative practice.</w:t>
            </w:r>
          </w:p>
          <w:p w14:paraId="55C29AB4" w14:textId="1D10C78E" w:rsidR="007C2DCC" w:rsidRPr="00B95DC8" w:rsidRDefault="007C2DCC" w:rsidP="00F56A68">
            <w:pPr>
              <w:pStyle w:val="ListParagraph"/>
              <w:numPr>
                <w:ilvl w:val="0"/>
                <w:numId w:val="2"/>
              </w:numPr>
              <w:ind w:left="284" w:hanging="284"/>
              <w:rPr>
                <w:rFonts w:cstheme="minorHAnsi"/>
                <w:sz w:val="20"/>
                <w:szCs w:val="20"/>
              </w:rPr>
            </w:pPr>
            <w:r w:rsidRPr="00B95DC8">
              <w:rPr>
                <w:rFonts w:cstheme="minorHAnsi"/>
                <w:sz w:val="20"/>
                <w:szCs w:val="20"/>
              </w:rPr>
              <w:t xml:space="preserve">Strong working relationships with a wide range of external professionals including educational psychology, fusion SEND HUB, CDC, CAMHs, sensory occupational therapy, visual impairment service, hearing impairment service, physiotherapy, speech and language therapy along with personalised agencies for specific pupils. </w:t>
            </w:r>
          </w:p>
          <w:p w14:paraId="25B5CC46" w14:textId="4911592D" w:rsidR="007C2DCC" w:rsidRPr="00B95DC8" w:rsidRDefault="007C2DCC" w:rsidP="00F56A68">
            <w:pPr>
              <w:pStyle w:val="ListParagraph"/>
              <w:numPr>
                <w:ilvl w:val="0"/>
                <w:numId w:val="2"/>
              </w:numPr>
              <w:ind w:left="284" w:hanging="284"/>
              <w:rPr>
                <w:rFonts w:cstheme="minorHAnsi"/>
                <w:sz w:val="20"/>
                <w:szCs w:val="20"/>
              </w:rPr>
            </w:pPr>
            <w:r w:rsidRPr="00B95DC8">
              <w:rPr>
                <w:rFonts w:cstheme="minorHAnsi"/>
                <w:sz w:val="20"/>
                <w:szCs w:val="20"/>
              </w:rPr>
              <w:t>Emotional wellbeing is at the heart of all provision, with the staff team trained to deliver the My Happy Mind Mental Health programme to all pupils.</w:t>
            </w:r>
          </w:p>
          <w:p w14:paraId="4A6A6DF3" w14:textId="68C4BB74" w:rsidR="007C2DCC" w:rsidRPr="00B95DC8" w:rsidRDefault="007C2DCC" w:rsidP="00F56A68">
            <w:pPr>
              <w:pStyle w:val="ListParagraph"/>
              <w:numPr>
                <w:ilvl w:val="0"/>
                <w:numId w:val="2"/>
              </w:numPr>
              <w:ind w:left="284" w:hanging="284"/>
              <w:rPr>
                <w:rFonts w:cstheme="minorHAnsi"/>
                <w:sz w:val="20"/>
                <w:szCs w:val="20"/>
              </w:rPr>
            </w:pPr>
            <w:r w:rsidRPr="00B95DC8">
              <w:rPr>
                <w:rFonts w:cstheme="minorHAnsi"/>
                <w:sz w:val="20"/>
                <w:szCs w:val="20"/>
              </w:rPr>
              <w:t>A dedicated Diversity, Equity, Inclusion &amp; Belonging Team, led by our Assistant Head Teacher.</w:t>
            </w:r>
          </w:p>
          <w:p w14:paraId="7008D8EB" w14:textId="62A11586" w:rsidR="007C2DCC" w:rsidRPr="00B95DC8" w:rsidRDefault="007C2DCC" w:rsidP="00F56A68">
            <w:pPr>
              <w:pStyle w:val="ListParagraph"/>
              <w:numPr>
                <w:ilvl w:val="0"/>
                <w:numId w:val="2"/>
              </w:numPr>
              <w:ind w:left="284" w:hanging="284"/>
              <w:rPr>
                <w:rFonts w:cstheme="minorHAnsi"/>
                <w:sz w:val="20"/>
                <w:szCs w:val="20"/>
              </w:rPr>
            </w:pPr>
            <w:r w:rsidRPr="00B95DC8">
              <w:rPr>
                <w:rFonts w:cstheme="minorHAnsi"/>
                <w:sz w:val="20"/>
                <w:szCs w:val="20"/>
              </w:rPr>
              <w:t>Team Teach trained staff throughout school committed to the principles of 99.9% de-escalation.</w:t>
            </w:r>
          </w:p>
          <w:p w14:paraId="1E76A0D1" w14:textId="5AB986F7" w:rsidR="007C2DCC" w:rsidRPr="00B95DC8" w:rsidRDefault="007C2DCC" w:rsidP="00F56A68">
            <w:pPr>
              <w:pStyle w:val="ListParagraph"/>
              <w:numPr>
                <w:ilvl w:val="0"/>
                <w:numId w:val="2"/>
              </w:numPr>
              <w:ind w:left="284" w:hanging="284"/>
              <w:rPr>
                <w:rFonts w:cstheme="minorHAnsi"/>
                <w:sz w:val="20"/>
                <w:szCs w:val="20"/>
              </w:rPr>
            </w:pPr>
            <w:r w:rsidRPr="00B95DC8">
              <w:rPr>
                <w:rFonts w:cstheme="minorHAnsi"/>
                <w:sz w:val="20"/>
                <w:szCs w:val="20"/>
              </w:rPr>
              <w:t>An Inclusion and Safeguarding Officer who is able to build positive relationships with parents and carers and offer support to empower parents and work together to be able to meet each child’s needs.</w:t>
            </w:r>
            <w:r w:rsidR="003612E8" w:rsidRPr="00B95DC8">
              <w:rPr>
                <w:rFonts w:cstheme="minorHAnsi"/>
                <w:sz w:val="20"/>
                <w:szCs w:val="20"/>
              </w:rPr>
              <w:t xml:space="preserve"> Our Attendance Lead supports </w:t>
            </w:r>
            <w:r w:rsidR="000336C4" w:rsidRPr="00B95DC8">
              <w:rPr>
                <w:rFonts w:cstheme="minorHAnsi"/>
                <w:sz w:val="20"/>
                <w:szCs w:val="20"/>
              </w:rPr>
              <w:t>this role.</w:t>
            </w:r>
          </w:p>
          <w:p w14:paraId="45B7CB4A" w14:textId="31267452" w:rsidR="007C2DCC" w:rsidRPr="00B95DC8" w:rsidRDefault="007C2DCC" w:rsidP="0059616C">
            <w:pPr>
              <w:pStyle w:val="ListParagraph"/>
              <w:numPr>
                <w:ilvl w:val="0"/>
                <w:numId w:val="2"/>
              </w:numPr>
              <w:ind w:left="284" w:hanging="284"/>
              <w:rPr>
                <w:sz w:val="20"/>
                <w:szCs w:val="20"/>
              </w:rPr>
            </w:pPr>
            <w:r w:rsidRPr="00B95DC8">
              <w:rPr>
                <w:rFonts w:cstheme="minorHAnsi"/>
                <w:sz w:val="20"/>
                <w:szCs w:val="20"/>
              </w:rPr>
              <w:t>Inclusion champions who are trained in therapeutic approaches including ELSA, LEGO Therapy, animal therapy, therapeutic time through art, drawing &amp; talking therapy, sensory awareness and bonding through play.</w:t>
            </w:r>
          </w:p>
          <w:p w14:paraId="6BABABDB" w14:textId="77777777" w:rsidR="007C2DCC" w:rsidRPr="006E7C60" w:rsidRDefault="007C2DCC" w:rsidP="0059616C">
            <w:pPr>
              <w:pStyle w:val="ListParagraph"/>
              <w:numPr>
                <w:ilvl w:val="0"/>
                <w:numId w:val="2"/>
              </w:numPr>
              <w:ind w:left="284" w:hanging="284"/>
              <w:rPr>
                <w:sz w:val="20"/>
                <w:szCs w:val="20"/>
              </w:rPr>
            </w:pPr>
            <w:r w:rsidRPr="006E7C60">
              <w:rPr>
                <w:sz w:val="20"/>
                <w:szCs w:val="20"/>
              </w:rPr>
              <w:t xml:space="preserve">All staff are trained in Trauma informed practice and employ these principles daily throughout all aspects of school life. Senior Leaders have accessed enhanced trauma informed training the attaining a diploma and Senior Mental Health Lead Training. </w:t>
            </w:r>
          </w:p>
          <w:p w14:paraId="6BEE34F0" w14:textId="2B493E57" w:rsidR="007C2DCC" w:rsidRPr="006E7C60" w:rsidRDefault="007C2DCC" w:rsidP="0059616C">
            <w:pPr>
              <w:pStyle w:val="ListParagraph"/>
              <w:numPr>
                <w:ilvl w:val="0"/>
                <w:numId w:val="2"/>
              </w:numPr>
              <w:ind w:left="284" w:hanging="284"/>
              <w:rPr>
                <w:sz w:val="20"/>
                <w:szCs w:val="20"/>
              </w:rPr>
            </w:pPr>
            <w:r w:rsidRPr="006E7C60">
              <w:rPr>
                <w:sz w:val="20"/>
                <w:szCs w:val="20"/>
              </w:rPr>
              <w:t>Class Teachers are trained to use a variety of tools and techniques to adapt quality first teaching to meet the needs of all learners.</w:t>
            </w:r>
          </w:p>
          <w:p w14:paraId="018E2EE6" w14:textId="77777777" w:rsidR="007C2DCC" w:rsidRDefault="007C2DCC" w:rsidP="00C0207E">
            <w:pPr>
              <w:pStyle w:val="ListParagraph"/>
              <w:numPr>
                <w:ilvl w:val="0"/>
                <w:numId w:val="2"/>
              </w:numPr>
              <w:ind w:left="284" w:hanging="284"/>
              <w:rPr>
                <w:sz w:val="20"/>
                <w:szCs w:val="20"/>
              </w:rPr>
            </w:pPr>
            <w:r w:rsidRPr="006E7C60">
              <w:rPr>
                <w:sz w:val="20"/>
                <w:szCs w:val="20"/>
              </w:rPr>
              <w:lastRenderedPageBreak/>
              <w:t>Staff are trained to deliver a PSHE curriculum designed to evolve a child’s sense of caring, respectful and safe relationships as well as expanding their awareness of physical health and wellbeing.</w:t>
            </w:r>
          </w:p>
          <w:p w14:paraId="048824D1" w14:textId="77777777" w:rsidR="00E51E0D" w:rsidRPr="00FF725D" w:rsidRDefault="00E51E0D" w:rsidP="00C0207E">
            <w:pPr>
              <w:pStyle w:val="ListParagraph"/>
              <w:numPr>
                <w:ilvl w:val="0"/>
                <w:numId w:val="2"/>
              </w:numPr>
              <w:ind w:left="284" w:hanging="284"/>
              <w:rPr>
                <w:color w:val="000000" w:themeColor="text1"/>
                <w:sz w:val="20"/>
                <w:szCs w:val="20"/>
              </w:rPr>
            </w:pPr>
            <w:r w:rsidRPr="00FF725D">
              <w:rPr>
                <w:color w:val="000000" w:themeColor="text1"/>
                <w:sz w:val="20"/>
                <w:szCs w:val="20"/>
              </w:rPr>
              <w:t xml:space="preserve">SENCO is currently undergoing the NPQSENCO qualification </w:t>
            </w:r>
          </w:p>
          <w:p w14:paraId="4C1ADC4F" w14:textId="4801FCA9" w:rsidR="00E51E0D" w:rsidRPr="007C2DCC" w:rsidRDefault="00E51E0D" w:rsidP="00C0207E">
            <w:pPr>
              <w:pStyle w:val="ListParagraph"/>
              <w:numPr>
                <w:ilvl w:val="0"/>
                <w:numId w:val="2"/>
              </w:numPr>
              <w:ind w:left="284" w:hanging="284"/>
              <w:rPr>
                <w:sz w:val="20"/>
                <w:szCs w:val="20"/>
              </w:rPr>
            </w:pPr>
            <w:r w:rsidRPr="00FF725D">
              <w:rPr>
                <w:color w:val="000000" w:themeColor="text1"/>
                <w:sz w:val="20"/>
                <w:szCs w:val="20"/>
              </w:rPr>
              <w:t xml:space="preserve">School have been awarded the bronze accreditation by Happy Mind </w:t>
            </w:r>
            <w:r w:rsidR="00A92B86" w:rsidRPr="00FF725D">
              <w:rPr>
                <w:color w:val="000000" w:themeColor="text1"/>
                <w:sz w:val="20"/>
                <w:szCs w:val="20"/>
              </w:rPr>
              <w:t>this means that as a school we consider the mental health and wellbeing of our children as one of our top priorities. We have created a whole school culture that helps build our children's resilience, confidence and self-esteem as well as teaching them how to self-regulate in those stressful times.</w:t>
            </w:r>
          </w:p>
        </w:tc>
      </w:tr>
    </w:tbl>
    <w:p w14:paraId="75F8DFC8" w14:textId="77777777" w:rsidR="007C2DCC" w:rsidRDefault="007C2DCC">
      <w:r>
        <w:lastRenderedPageBreak/>
        <w:br w:type="page"/>
      </w:r>
    </w:p>
    <w:tbl>
      <w:tblPr>
        <w:tblStyle w:val="TableGrid"/>
        <w:tblpPr w:leftFromText="180" w:rightFromText="180" w:vertAnchor="page" w:horzAnchor="margin" w:tblpY="754"/>
        <w:tblW w:w="5000" w:type="pct"/>
        <w:tblLayout w:type="fixed"/>
        <w:tblLook w:val="04A0" w:firstRow="1" w:lastRow="0" w:firstColumn="1" w:lastColumn="0" w:noHBand="0" w:noVBand="1"/>
      </w:tblPr>
      <w:tblGrid>
        <w:gridCol w:w="5591"/>
        <w:gridCol w:w="4043"/>
        <w:gridCol w:w="1547"/>
        <w:gridCol w:w="5590"/>
        <w:gridCol w:w="5590"/>
      </w:tblGrid>
      <w:tr w:rsidR="00CB5041" w14:paraId="36DC3500" w14:textId="77777777" w:rsidTr="00CB5041">
        <w:tc>
          <w:tcPr>
            <w:tcW w:w="5000" w:type="pct"/>
            <w:gridSpan w:val="5"/>
            <w:shd w:val="clear" w:color="auto" w:fill="0070C0"/>
          </w:tcPr>
          <w:p w14:paraId="57E993E9" w14:textId="7E614DF6" w:rsidR="00CB5041" w:rsidRPr="00CB5041" w:rsidRDefault="00CB5041" w:rsidP="00CB5041">
            <w:pPr>
              <w:autoSpaceDE w:val="0"/>
              <w:autoSpaceDN w:val="0"/>
              <w:adjustRightInd w:val="0"/>
              <w:ind w:right="-46"/>
              <w:jc w:val="center"/>
              <w:rPr>
                <w:rFonts w:cstheme="minorHAnsi"/>
                <w:b/>
                <w:bCs/>
                <w:i/>
                <w:iCs/>
                <w:sz w:val="28"/>
                <w:szCs w:val="28"/>
                <w:lang w:eastAsia="en-GB"/>
              </w:rPr>
            </w:pPr>
            <w:r w:rsidRPr="00CB5041">
              <w:rPr>
                <w:rFonts w:cstheme="minorHAnsi"/>
                <w:b/>
                <w:bCs/>
                <w:i/>
                <w:iCs/>
                <w:color w:val="FFFFFF" w:themeColor="background1"/>
                <w:sz w:val="28"/>
                <w:szCs w:val="28"/>
                <w:lang w:eastAsia="en-GB"/>
              </w:rPr>
              <w:lastRenderedPageBreak/>
              <w:t>School Context</w:t>
            </w:r>
          </w:p>
        </w:tc>
      </w:tr>
      <w:tr w:rsidR="00F56A68" w14:paraId="09BFD16A" w14:textId="77777777" w:rsidTr="00F56A68">
        <w:tc>
          <w:tcPr>
            <w:tcW w:w="5000" w:type="pct"/>
            <w:gridSpan w:val="5"/>
          </w:tcPr>
          <w:p w14:paraId="4E4B637C" w14:textId="59635BE9" w:rsidR="00F56A68" w:rsidRDefault="00F56A68" w:rsidP="00F56A68">
            <w:pPr>
              <w:rPr>
                <w:sz w:val="21"/>
                <w:szCs w:val="21"/>
              </w:rPr>
            </w:pPr>
            <w:r w:rsidRPr="006F32EE">
              <w:rPr>
                <w:rFonts w:cstheme="minorHAnsi"/>
                <w:sz w:val="21"/>
                <w:szCs w:val="21"/>
                <w:lang w:eastAsia="en-GB"/>
              </w:rPr>
              <w:t xml:space="preserve">Meadow View Primary Schools serves an area of significant socio-economic deprivation in Rotherham close to the Town Centre. </w:t>
            </w:r>
            <w:r w:rsidRPr="006F32EE">
              <w:rPr>
                <w:sz w:val="21"/>
                <w:szCs w:val="21"/>
              </w:rPr>
              <w:t>Meadow View has an excellent reputation within the local area for our inclusive practices that enable pupils with SEND to succeed. Parents and Carers forum and other local primary school</w:t>
            </w:r>
            <w:r w:rsidR="00BA328C">
              <w:rPr>
                <w:sz w:val="21"/>
                <w:szCs w:val="21"/>
              </w:rPr>
              <w:t>s</w:t>
            </w:r>
            <w:r w:rsidRPr="006F32EE">
              <w:rPr>
                <w:sz w:val="21"/>
                <w:szCs w:val="21"/>
              </w:rPr>
              <w:t xml:space="preserve"> often recommend us to parents of pupils with SEND and therefore our number of SEND pupils has been increasing. </w:t>
            </w:r>
          </w:p>
          <w:p w14:paraId="3C66B390" w14:textId="1F826E97" w:rsidR="00F56A68" w:rsidRPr="00752FD8" w:rsidRDefault="00F56A68" w:rsidP="00F56A68">
            <w:pPr>
              <w:rPr>
                <w:sz w:val="21"/>
                <w:szCs w:val="21"/>
              </w:rPr>
            </w:pPr>
            <w:r w:rsidRPr="00752FD8">
              <w:rPr>
                <w:b/>
                <w:sz w:val="21"/>
                <w:szCs w:val="21"/>
              </w:rPr>
              <w:t>Total % SEN</w:t>
            </w:r>
            <w:r w:rsidRPr="00752FD8">
              <w:rPr>
                <w:sz w:val="21"/>
                <w:szCs w:val="21"/>
              </w:rPr>
              <w:t xml:space="preserve">: </w:t>
            </w:r>
            <w:r w:rsidR="00BA328C">
              <w:rPr>
                <w:sz w:val="21"/>
                <w:szCs w:val="21"/>
              </w:rPr>
              <w:t>3</w:t>
            </w:r>
            <w:r w:rsidR="003F797F">
              <w:rPr>
                <w:sz w:val="21"/>
                <w:szCs w:val="21"/>
              </w:rPr>
              <w:t>6</w:t>
            </w:r>
            <w:r w:rsidR="007D16DC">
              <w:rPr>
                <w:sz w:val="21"/>
                <w:szCs w:val="21"/>
              </w:rPr>
              <w:t>.</w:t>
            </w:r>
            <w:r w:rsidR="003F797F">
              <w:rPr>
                <w:sz w:val="21"/>
                <w:szCs w:val="21"/>
              </w:rPr>
              <w:t>6</w:t>
            </w:r>
            <w:r w:rsidRPr="00752FD8">
              <w:rPr>
                <w:sz w:val="21"/>
                <w:szCs w:val="21"/>
              </w:rPr>
              <w:t xml:space="preserve">% </w:t>
            </w:r>
            <w:r w:rsidRPr="00752FD8">
              <w:rPr>
                <w:sz w:val="21"/>
                <w:szCs w:val="21"/>
              </w:rPr>
              <w:tab/>
            </w:r>
          </w:p>
          <w:p w14:paraId="4B0363C5" w14:textId="509AB2FA" w:rsidR="00F56A68" w:rsidRPr="00752FD8" w:rsidRDefault="00F56A68" w:rsidP="00F56A68">
            <w:pPr>
              <w:rPr>
                <w:sz w:val="21"/>
                <w:szCs w:val="21"/>
              </w:rPr>
            </w:pPr>
            <w:r w:rsidRPr="00752FD8">
              <w:rPr>
                <w:b/>
                <w:sz w:val="21"/>
                <w:szCs w:val="21"/>
              </w:rPr>
              <w:t>School SEN</w:t>
            </w:r>
            <w:r w:rsidRPr="00752FD8">
              <w:rPr>
                <w:sz w:val="21"/>
                <w:szCs w:val="21"/>
              </w:rPr>
              <w:t xml:space="preserve"> (Code K): </w:t>
            </w:r>
            <w:r w:rsidR="009D08E1">
              <w:rPr>
                <w:sz w:val="21"/>
                <w:szCs w:val="21"/>
              </w:rPr>
              <w:t>3</w:t>
            </w:r>
            <w:r w:rsidR="003F797F">
              <w:rPr>
                <w:sz w:val="21"/>
                <w:szCs w:val="21"/>
              </w:rPr>
              <w:t>2</w:t>
            </w:r>
            <w:r w:rsidR="007D16DC">
              <w:rPr>
                <w:sz w:val="21"/>
                <w:szCs w:val="21"/>
              </w:rPr>
              <w:t>.</w:t>
            </w:r>
            <w:r w:rsidR="003F797F">
              <w:rPr>
                <w:sz w:val="21"/>
                <w:szCs w:val="21"/>
              </w:rPr>
              <w:t>3</w:t>
            </w:r>
            <w:r w:rsidRPr="00752FD8">
              <w:rPr>
                <w:sz w:val="21"/>
                <w:szCs w:val="21"/>
              </w:rPr>
              <w:t>%</w:t>
            </w:r>
            <w:r w:rsidRPr="00752FD8">
              <w:rPr>
                <w:sz w:val="21"/>
                <w:szCs w:val="21"/>
              </w:rPr>
              <w:tab/>
            </w:r>
            <w:r w:rsidRPr="00752FD8">
              <w:rPr>
                <w:sz w:val="21"/>
                <w:szCs w:val="21"/>
              </w:rPr>
              <w:tab/>
            </w:r>
            <w:r w:rsidRPr="00752FD8">
              <w:rPr>
                <w:sz w:val="21"/>
                <w:szCs w:val="21"/>
              </w:rPr>
              <w:tab/>
            </w:r>
            <w:r w:rsidRPr="00752FD8">
              <w:rPr>
                <w:b/>
                <w:sz w:val="21"/>
                <w:szCs w:val="21"/>
              </w:rPr>
              <w:t>National School SEN</w:t>
            </w:r>
            <w:r w:rsidR="004E4FCA">
              <w:rPr>
                <w:b/>
                <w:sz w:val="21"/>
                <w:szCs w:val="21"/>
              </w:rPr>
              <w:t xml:space="preserve"> (202</w:t>
            </w:r>
            <w:r w:rsidR="009D08E1">
              <w:rPr>
                <w:b/>
                <w:sz w:val="21"/>
                <w:szCs w:val="21"/>
              </w:rPr>
              <w:t>3</w:t>
            </w:r>
            <w:r w:rsidR="004E4FCA">
              <w:rPr>
                <w:b/>
                <w:sz w:val="21"/>
                <w:szCs w:val="21"/>
              </w:rPr>
              <w:t>)</w:t>
            </w:r>
            <w:r w:rsidRPr="00752FD8">
              <w:rPr>
                <w:b/>
                <w:sz w:val="21"/>
                <w:szCs w:val="21"/>
              </w:rPr>
              <w:t>:</w:t>
            </w:r>
            <w:r w:rsidRPr="00752FD8">
              <w:rPr>
                <w:sz w:val="21"/>
                <w:szCs w:val="21"/>
              </w:rPr>
              <w:t xml:space="preserve"> 1</w:t>
            </w:r>
            <w:r>
              <w:rPr>
                <w:sz w:val="21"/>
                <w:szCs w:val="21"/>
              </w:rPr>
              <w:t>7</w:t>
            </w:r>
            <w:r w:rsidR="00BA328C">
              <w:rPr>
                <w:sz w:val="21"/>
                <w:szCs w:val="21"/>
              </w:rPr>
              <w:t>.3</w:t>
            </w:r>
            <w:r w:rsidRPr="00752FD8">
              <w:rPr>
                <w:sz w:val="21"/>
                <w:szCs w:val="21"/>
              </w:rPr>
              <w:t>%</w:t>
            </w:r>
          </w:p>
          <w:p w14:paraId="5C1748D8" w14:textId="07CE3F47" w:rsidR="00F56A68" w:rsidRPr="00752FD8" w:rsidRDefault="00F56A68" w:rsidP="00F56A68">
            <w:pPr>
              <w:rPr>
                <w:sz w:val="21"/>
                <w:szCs w:val="21"/>
              </w:rPr>
            </w:pPr>
            <w:r w:rsidRPr="00752FD8">
              <w:rPr>
                <w:b/>
                <w:sz w:val="21"/>
                <w:szCs w:val="21"/>
              </w:rPr>
              <w:t>Total EHCP</w:t>
            </w:r>
            <w:r w:rsidRPr="00752FD8">
              <w:rPr>
                <w:sz w:val="21"/>
                <w:szCs w:val="21"/>
              </w:rPr>
              <w:t xml:space="preserve"> (Code E): </w:t>
            </w:r>
            <w:r w:rsidR="003F797F">
              <w:rPr>
                <w:sz w:val="21"/>
                <w:szCs w:val="21"/>
              </w:rPr>
              <w:t>4</w:t>
            </w:r>
            <w:r w:rsidR="004E4FCA">
              <w:rPr>
                <w:sz w:val="21"/>
                <w:szCs w:val="21"/>
              </w:rPr>
              <w:t>.</w:t>
            </w:r>
            <w:r w:rsidR="003F797F">
              <w:rPr>
                <w:sz w:val="21"/>
                <w:szCs w:val="21"/>
              </w:rPr>
              <w:t>3</w:t>
            </w:r>
            <w:r w:rsidRPr="00752FD8">
              <w:rPr>
                <w:sz w:val="21"/>
                <w:szCs w:val="21"/>
              </w:rPr>
              <w:t xml:space="preserve">% </w:t>
            </w:r>
            <w:r w:rsidRPr="00752FD8">
              <w:rPr>
                <w:sz w:val="21"/>
                <w:szCs w:val="21"/>
              </w:rPr>
              <w:tab/>
            </w:r>
            <w:r w:rsidRPr="00752FD8">
              <w:rPr>
                <w:sz w:val="21"/>
                <w:szCs w:val="21"/>
              </w:rPr>
              <w:tab/>
            </w:r>
            <w:r w:rsidRPr="00752FD8">
              <w:rPr>
                <w:sz w:val="21"/>
                <w:szCs w:val="21"/>
              </w:rPr>
              <w:tab/>
            </w:r>
            <w:r w:rsidRPr="00752FD8">
              <w:rPr>
                <w:b/>
                <w:sz w:val="21"/>
                <w:szCs w:val="21"/>
              </w:rPr>
              <w:t>National EHCP including specialist settings</w:t>
            </w:r>
            <w:r w:rsidR="004E4FCA">
              <w:rPr>
                <w:b/>
                <w:sz w:val="21"/>
                <w:szCs w:val="21"/>
              </w:rPr>
              <w:t xml:space="preserve"> (2023)</w:t>
            </w:r>
            <w:r w:rsidRPr="00752FD8">
              <w:rPr>
                <w:b/>
                <w:sz w:val="21"/>
                <w:szCs w:val="21"/>
              </w:rPr>
              <w:t>:</w:t>
            </w:r>
            <w:r w:rsidRPr="00752FD8">
              <w:rPr>
                <w:sz w:val="21"/>
                <w:szCs w:val="21"/>
              </w:rPr>
              <w:t xml:space="preserve"> 4.3%</w:t>
            </w:r>
          </w:p>
          <w:p w14:paraId="6D64503A" w14:textId="77777777" w:rsidR="00F56A68" w:rsidRPr="006F32EE" w:rsidRDefault="00F56A68" w:rsidP="00F56A68">
            <w:pPr>
              <w:rPr>
                <w:sz w:val="21"/>
                <w:szCs w:val="21"/>
              </w:rPr>
            </w:pPr>
          </w:p>
          <w:p w14:paraId="27447EC3" w14:textId="3D3458B3" w:rsidR="00F56A68" w:rsidRDefault="00F56A68" w:rsidP="00F56A68"/>
        </w:tc>
      </w:tr>
      <w:tr w:rsidR="00C0207E" w14:paraId="1030FCB4" w14:textId="77777777" w:rsidTr="00C0207E">
        <w:tc>
          <w:tcPr>
            <w:tcW w:w="5000" w:type="pct"/>
            <w:gridSpan w:val="5"/>
            <w:shd w:val="clear" w:color="auto" w:fill="0070C0"/>
          </w:tcPr>
          <w:p w14:paraId="0DE47389" w14:textId="30C852F6" w:rsidR="00C0207E" w:rsidRPr="00C0207E" w:rsidRDefault="00C0207E" w:rsidP="00C0207E">
            <w:pPr>
              <w:jc w:val="center"/>
              <w:rPr>
                <w:rFonts w:ascii="Calibri" w:eastAsia="Calibri" w:hAnsi="Calibri" w:cs="Times New Roman"/>
                <w:b/>
                <w:bCs/>
                <w:noProof/>
                <w:color w:val="FFFFFF" w:themeColor="background1"/>
                <w:sz w:val="28"/>
                <w:szCs w:val="28"/>
              </w:rPr>
            </w:pPr>
            <w:r w:rsidRPr="00C0207E">
              <w:rPr>
                <w:rFonts w:ascii="Calibri" w:eastAsia="Calibri" w:hAnsi="Calibri" w:cs="Times New Roman"/>
                <w:b/>
                <w:bCs/>
                <w:noProof/>
                <w:color w:val="FFFFFF" w:themeColor="background1"/>
                <w:sz w:val="28"/>
                <w:szCs w:val="28"/>
              </w:rPr>
              <w:t>Assess, Plan, Do and Review</w:t>
            </w:r>
          </w:p>
        </w:tc>
      </w:tr>
      <w:tr w:rsidR="00F12310" w14:paraId="67B40354" w14:textId="77777777" w:rsidTr="00C0207E">
        <w:tc>
          <w:tcPr>
            <w:tcW w:w="2154" w:type="pct"/>
            <w:gridSpan w:val="2"/>
          </w:tcPr>
          <w:p w14:paraId="1ED1896E" w14:textId="626B84F9" w:rsidR="00F12310" w:rsidRDefault="0059616C" w:rsidP="00E54429">
            <w:pPr>
              <w:jc w:val="center"/>
            </w:pPr>
            <w:r>
              <w:rPr>
                <w:noProof/>
              </w:rPr>
              <w:drawing>
                <wp:anchor distT="0" distB="0" distL="0" distR="0" simplePos="0" relativeHeight="251669504" behindDoc="0" locked="0" layoutInCell="1" allowOverlap="1" wp14:anchorId="51D939DE" wp14:editId="0B6ED99E">
                  <wp:simplePos x="0" y="0"/>
                  <wp:positionH relativeFrom="page">
                    <wp:posOffset>19050</wp:posOffset>
                  </wp:positionH>
                  <wp:positionV relativeFrom="paragraph">
                    <wp:posOffset>141605</wp:posOffset>
                  </wp:positionV>
                  <wp:extent cx="6084570" cy="4094480"/>
                  <wp:effectExtent l="19050" t="19050" r="11430" b="20320"/>
                  <wp:wrapTopAndBottom/>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rotWithShape="1">
                          <a:blip r:embed="rId14" cstate="print"/>
                          <a:srcRect t="8942"/>
                          <a:stretch/>
                        </pic:blipFill>
                        <pic:spPr bwMode="auto">
                          <a:xfrm>
                            <a:off x="0" y="0"/>
                            <a:ext cx="6084570" cy="409448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846" w:type="pct"/>
            <w:gridSpan w:val="3"/>
          </w:tcPr>
          <w:p w14:paraId="67920418" w14:textId="70EAA46D" w:rsidR="00F12310" w:rsidRDefault="0059616C" w:rsidP="00CB5041">
            <w:r w:rsidRPr="0059616C">
              <w:rPr>
                <w:rFonts w:ascii="Calibri" w:eastAsia="Calibri" w:hAnsi="Calibri" w:cs="Times New Roman"/>
                <w:noProof/>
              </w:rPr>
              <w:drawing>
                <wp:anchor distT="0" distB="0" distL="0" distR="0" simplePos="0" relativeHeight="251671552" behindDoc="0" locked="0" layoutInCell="1" allowOverlap="1" wp14:anchorId="529B484A" wp14:editId="6DCAA472">
                  <wp:simplePos x="0" y="0"/>
                  <wp:positionH relativeFrom="margin">
                    <wp:posOffset>-635</wp:posOffset>
                  </wp:positionH>
                  <wp:positionV relativeFrom="paragraph">
                    <wp:posOffset>133350</wp:posOffset>
                  </wp:positionV>
                  <wp:extent cx="7913370" cy="4154805"/>
                  <wp:effectExtent l="19050" t="19050" r="11430" b="1714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7913370" cy="4154805"/>
                          </a:xfrm>
                          <a:prstGeom prst="rect">
                            <a:avLst/>
                          </a:prstGeom>
                          <a:ln w="3175">
                            <a:solidFill>
                              <a:sysClr val="windowText" lastClr="000000"/>
                            </a:solidFill>
                          </a:ln>
                        </pic:spPr>
                      </pic:pic>
                    </a:graphicData>
                  </a:graphic>
                  <wp14:sizeRelH relativeFrom="margin">
                    <wp14:pctWidth>0</wp14:pctWidth>
                  </wp14:sizeRelH>
                  <wp14:sizeRelV relativeFrom="margin">
                    <wp14:pctHeight>0</wp14:pctHeight>
                  </wp14:sizeRelV>
                </wp:anchor>
              </w:drawing>
            </w:r>
          </w:p>
        </w:tc>
      </w:tr>
      <w:tr w:rsidR="002057CB" w14:paraId="1725C255" w14:textId="77777777" w:rsidTr="00CB5041">
        <w:tc>
          <w:tcPr>
            <w:tcW w:w="5000" w:type="pct"/>
            <w:gridSpan w:val="5"/>
            <w:shd w:val="clear" w:color="auto" w:fill="0070C0"/>
          </w:tcPr>
          <w:p w14:paraId="4C9BFC2A" w14:textId="7200737F" w:rsidR="002057CB" w:rsidRPr="00CB5041" w:rsidRDefault="002057CB" w:rsidP="00CB5041">
            <w:pPr>
              <w:tabs>
                <w:tab w:val="left" w:pos="20880"/>
              </w:tabs>
              <w:jc w:val="center"/>
              <w:rPr>
                <w:b/>
                <w:bCs/>
                <w:i/>
                <w:iCs/>
                <w:sz w:val="28"/>
                <w:szCs w:val="28"/>
              </w:rPr>
            </w:pPr>
            <w:r w:rsidRPr="00CB5041">
              <w:rPr>
                <w:b/>
                <w:bCs/>
                <w:i/>
                <w:iCs/>
                <w:color w:val="FFFFFF" w:themeColor="background1"/>
                <w:sz w:val="28"/>
                <w:szCs w:val="28"/>
              </w:rPr>
              <w:t>Our Graduated Response</w:t>
            </w:r>
          </w:p>
        </w:tc>
      </w:tr>
      <w:tr w:rsidR="002057CB" w14:paraId="555E857C" w14:textId="77777777" w:rsidTr="002057CB">
        <w:tc>
          <w:tcPr>
            <w:tcW w:w="5000" w:type="pct"/>
            <w:gridSpan w:val="5"/>
            <w:shd w:val="clear" w:color="auto" w:fill="D9E2F3" w:themeFill="accent1" w:themeFillTint="33"/>
          </w:tcPr>
          <w:p w14:paraId="04F2100D" w14:textId="1EF1E7FD" w:rsidR="002057CB" w:rsidRPr="002057CB" w:rsidRDefault="002057CB" w:rsidP="002057CB">
            <w:pPr>
              <w:tabs>
                <w:tab w:val="left" w:pos="13530"/>
              </w:tabs>
              <w:jc w:val="center"/>
              <w:rPr>
                <w:sz w:val="28"/>
                <w:szCs w:val="28"/>
              </w:rPr>
            </w:pPr>
            <w:r w:rsidRPr="002057CB">
              <w:rPr>
                <w:rFonts w:cstheme="minorHAnsi"/>
                <w:b/>
                <w:noProof/>
                <w:color w:val="0070C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Step 1</w:t>
            </w:r>
          </w:p>
        </w:tc>
      </w:tr>
      <w:tr w:rsidR="002057CB" w14:paraId="3E364BF6" w14:textId="77777777" w:rsidTr="002057CB">
        <w:tc>
          <w:tcPr>
            <w:tcW w:w="5000" w:type="pct"/>
            <w:gridSpan w:val="5"/>
          </w:tcPr>
          <w:p w14:paraId="415DA72F" w14:textId="77777777" w:rsidR="002057CB" w:rsidRPr="0053207F" w:rsidRDefault="002057CB" w:rsidP="002057CB">
            <w:pPr>
              <w:pStyle w:val="ListParagraph"/>
              <w:numPr>
                <w:ilvl w:val="0"/>
                <w:numId w:val="4"/>
              </w:numPr>
              <w:rPr>
                <w:rFonts w:cstheme="minorHAnsi"/>
                <w:sz w:val="20"/>
                <w:szCs w:val="20"/>
              </w:rPr>
            </w:pPr>
            <w:r w:rsidRPr="0053207F">
              <w:rPr>
                <w:rFonts w:cstheme="minorHAnsi"/>
                <w:sz w:val="20"/>
                <w:szCs w:val="20"/>
              </w:rPr>
              <w:t>Quality first teaching.</w:t>
            </w:r>
          </w:p>
          <w:p w14:paraId="40E37A7C" w14:textId="77777777" w:rsidR="002057CB" w:rsidRPr="0053207F" w:rsidRDefault="002057CB" w:rsidP="002057CB">
            <w:pPr>
              <w:pStyle w:val="ListParagraph"/>
              <w:numPr>
                <w:ilvl w:val="0"/>
                <w:numId w:val="4"/>
              </w:numPr>
              <w:rPr>
                <w:rFonts w:cstheme="minorHAnsi"/>
                <w:sz w:val="20"/>
                <w:szCs w:val="20"/>
              </w:rPr>
            </w:pPr>
            <w:r w:rsidRPr="0053207F">
              <w:rPr>
                <w:rFonts w:cstheme="minorHAnsi"/>
                <w:sz w:val="20"/>
                <w:szCs w:val="20"/>
              </w:rPr>
              <w:t>Pupil progress meeting discussions.</w:t>
            </w:r>
          </w:p>
          <w:p w14:paraId="71DEBAAA" w14:textId="77777777" w:rsidR="002057CB" w:rsidRPr="0053207F" w:rsidRDefault="002057CB" w:rsidP="002057CB">
            <w:pPr>
              <w:pStyle w:val="ListParagraph"/>
              <w:numPr>
                <w:ilvl w:val="0"/>
                <w:numId w:val="4"/>
              </w:numPr>
              <w:rPr>
                <w:rFonts w:cstheme="minorHAnsi"/>
                <w:sz w:val="20"/>
                <w:szCs w:val="20"/>
              </w:rPr>
            </w:pPr>
            <w:r w:rsidRPr="0053207F">
              <w:rPr>
                <w:rFonts w:cstheme="minorHAnsi"/>
                <w:sz w:val="20"/>
                <w:szCs w:val="20"/>
              </w:rPr>
              <w:t>Reasonable adjustments made/identified for intervention as appropriate.</w:t>
            </w:r>
          </w:p>
          <w:p w14:paraId="08AC00E0" w14:textId="77777777" w:rsidR="002057CB" w:rsidRPr="0053207F" w:rsidRDefault="002057CB" w:rsidP="002057CB">
            <w:pPr>
              <w:pStyle w:val="ListParagraph"/>
              <w:numPr>
                <w:ilvl w:val="0"/>
                <w:numId w:val="4"/>
              </w:numPr>
              <w:rPr>
                <w:rFonts w:cstheme="minorHAnsi"/>
                <w:sz w:val="20"/>
                <w:szCs w:val="20"/>
              </w:rPr>
            </w:pPr>
            <w:r w:rsidRPr="0053207F">
              <w:rPr>
                <w:rFonts w:cstheme="minorHAnsi"/>
                <w:sz w:val="20"/>
                <w:szCs w:val="20"/>
              </w:rPr>
              <w:t>Record concerns on Record My.</w:t>
            </w:r>
          </w:p>
          <w:p w14:paraId="49AA4141" w14:textId="77777777" w:rsidR="002057CB" w:rsidRPr="006D0213" w:rsidRDefault="002057CB" w:rsidP="002057CB">
            <w:pPr>
              <w:pStyle w:val="ListParagraph"/>
              <w:numPr>
                <w:ilvl w:val="0"/>
                <w:numId w:val="4"/>
              </w:numPr>
              <w:rPr>
                <w:rFonts w:cstheme="minorHAnsi"/>
                <w:szCs w:val="18"/>
              </w:rPr>
            </w:pPr>
            <w:r w:rsidRPr="0053207F">
              <w:rPr>
                <w:rFonts w:cstheme="minorHAnsi"/>
                <w:sz w:val="20"/>
                <w:szCs w:val="20"/>
              </w:rPr>
              <w:t>Informal discussion with the Inclusion Team.</w:t>
            </w:r>
          </w:p>
          <w:p w14:paraId="296C639D" w14:textId="23963714" w:rsidR="002057CB" w:rsidRDefault="002057CB" w:rsidP="002057CB">
            <w:r w:rsidRPr="0053207F">
              <w:rPr>
                <w:rFonts w:cstheme="minorHAnsi"/>
                <w:sz w:val="20"/>
                <w:szCs w:val="20"/>
              </w:rPr>
              <w:t>Class teacher to meet with Parents to discuss concerns</w:t>
            </w:r>
          </w:p>
        </w:tc>
      </w:tr>
      <w:tr w:rsidR="002057CB" w14:paraId="631E22BC" w14:textId="77777777" w:rsidTr="002057CB">
        <w:tc>
          <w:tcPr>
            <w:tcW w:w="5000" w:type="pct"/>
            <w:gridSpan w:val="5"/>
            <w:shd w:val="clear" w:color="auto" w:fill="D9E2F3" w:themeFill="accent1" w:themeFillTint="33"/>
          </w:tcPr>
          <w:p w14:paraId="3FC42722" w14:textId="54CBB349" w:rsidR="002057CB" w:rsidRPr="002057CB" w:rsidRDefault="002057CB" w:rsidP="002057CB">
            <w:pPr>
              <w:jc w:val="center"/>
              <w:rPr>
                <w:sz w:val="28"/>
                <w:szCs w:val="28"/>
              </w:rPr>
            </w:pPr>
            <w:r w:rsidRPr="002057CB">
              <w:rPr>
                <w:rFonts w:cstheme="minorHAnsi"/>
                <w:b/>
                <w:noProof/>
                <w:color w:val="0070C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Step 2</w:t>
            </w:r>
          </w:p>
        </w:tc>
      </w:tr>
      <w:tr w:rsidR="002057CB" w14:paraId="1C044490" w14:textId="77777777" w:rsidTr="002057CB">
        <w:tc>
          <w:tcPr>
            <w:tcW w:w="5000" w:type="pct"/>
            <w:gridSpan w:val="5"/>
          </w:tcPr>
          <w:p w14:paraId="25A9DA21" w14:textId="77777777" w:rsidR="002057CB" w:rsidRPr="0053207F" w:rsidRDefault="002057CB" w:rsidP="002057CB">
            <w:pPr>
              <w:pStyle w:val="ListParagraph"/>
              <w:numPr>
                <w:ilvl w:val="0"/>
                <w:numId w:val="4"/>
              </w:numPr>
              <w:rPr>
                <w:rFonts w:cstheme="minorHAnsi"/>
                <w:sz w:val="20"/>
                <w:szCs w:val="20"/>
              </w:rPr>
            </w:pPr>
            <w:r w:rsidRPr="0053207F">
              <w:rPr>
                <w:rFonts w:cstheme="minorHAnsi"/>
                <w:sz w:val="20"/>
                <w:szCs w:val="20"/>
              </w:rPr>
              <w:t>Inclusion team decide appropriate next steps. These could include:</w:t>
            </w:r>
          </w:p>
          <w:p w14:paraId="0021D8F8" w14:textId="77777777" w:rsidR="002057CB" w:rsidRPr="0053207F" w:rsidRDefault="002057CB" w:rsidP="002057CB">
            <w:pPr>
              <w:pStyle w:val="ListParagraph"/>
              <w:numPr>
                <w:ilvl w:val="1"/>
                <w:numId w:val="4"/>
              </w:numPr>
              <w:rPr>
                <w:rFonts w:cstheme="minorHAnsi"/>
                <w:sz w:val="20"/>
                <w:szCs w:val="20"/>
              </w:rPr>
            </w:pPr>
            <w:r w:rsidRPr="0053207F">
              <w:rPr>
                <w:rFonts w:cstheme="minorHAnsi"/>
                <w:sz w:val="20"/>
                <w:szCs w:val="20"/>
              </w:rPr>
              <w:t>Advice to class teacher</w:t>
            </w:r>
          </w:p>
          <w:p w14:paraId="2D8D3F51" w14:textId="77777777" w:rsidR="002057CB" w:rsidRPr="0053207F" w:rsidRDefault="002057CB" w:rsidP="002057CB">
            <w:pPr>
              <w:pStyle w:val="ListParagraph"/>
              <w:numPr>
                <w:ilvl w:val="1"/>
                <w:numId w:val="4"/>
              </w:numPr>
              <w:rPr>
                <w:rFonts w:cstheme="minorHAnsi"/>
                <w:sz w:val="20"/>
                <w:szCs w:val="20"/>
              </w:rPr>
            </w:pPr>
            <w:r w:rsidRPr="0053207F">
              <w:rPr>
                <w:rFonts w:cstheme="minorHAnsi"/>
                <w:sz w:val="20"/>
                <w:szCs w:val="20"/>
              </w:rPr>
              <w:t>Intervention/reasonable adjustment identified by the Inclusion team</w:t>
            </w:r>
          </w:p>
          <w:p w14:paraId="1EC2DA20" w14:textId="77777777" w:rsidR="002057CB" w:rsidRDefault="002057CB" w:rsidP="002057CB">
            <w:pPr>
              <w:pStyle w:val="ListParagraph"/>
              <w:numPr>
                <w:ilvl w:val="1"/>
                <w:numId w:val="4"/>
              </w:numPr>
              <w:rPr>
                <w:rFonts w:cstheme="minorHAnsi"/>
                <w:sz w:val="20"/>
                <w:szCs w:val="20"/>
              </w:rPr>
            </w:pPr>
            <w:r>
              <w:rPr>
                <w:rFonts w:cstheme="minorHAnsi"/>
                <w:sz w:val="20"/>
                <w:szCs w:val="20"/>
              </w:rPr>
              <w:t xml:space="preserve">Initial Screen related to need </w:t>
            </w:r>
            <w:proofErr w:type="gramStart"/>
            <w:r>
              <w:rPr>
                <w:rFonts w:cstheme="minorHAnsi"/>
                <w:sz w:val="20"/>
                <w:szCs w:val="20"/>
              </w:rPr>
              <w:t>e.g.</w:t>
            </w:r>
            <w:proofErr w:type="gramEnd"/>
            <w:r>
              <w:rPr>
                <w:rFonts w:cstheme="minorHAnsi"/>
                <w:sz w:val="20"/>
                <w:szCs w:val="20"/>
              </w:rPr>
              <w:t xml:space="preserve"> SALT screen, dyslexia screen, sensory questionnaire etc</w:t>
            </w:r>
          </w:p>
          <w:p w14:paraId="3436BB5E" w14:textId="77777777" w:rsidR="002057CB" w:rsidRPr="0053207F" w:rsidRDefault="002057CB" w:rsidP="002057CB">
            <w:pPr>
              <w:pStyle w:val="ListParagraph"/>
              <w:numPr>
                <w:ilvl w:val="1"/>
                <w:numId w:val="4"/>
              </w:numPr>
              <w:rPr>
                <w:rFonts w:cstheme="minorHAnsi"/>
                <w:sz w:val="20"/>
                <w:szCs w:val="20"/>
              </w:rPr>
            </w:pPr>
            <w:r>
              <w:rPr>
                <w:rFonts w:cstheme="minorHAnsi"/>
                <w:sz w:val="20"/>
                <w:szCs w:val="20"/>
              </w:rPr>
              <w:t>Child is added to the school SEND monitoring list</w:t>
            </w:r>
          </w:p>
          <w:p w14:paraId="00F04142" w14:textId="32BED267" w:rsidR="002057CB" w:rsidRDefault="002057CB" w:rsidP="002057CB">
            <w:r w:rsidRPr="0053207F">
              <w:rPr>
                <w:rFonts w:cstheme="minorHAnsi"/>
                <w:sz w:val="20"/>
                <w:szCs w:val="20"/>
              </w:rPr>
              <w:t>Class teacher to meet with Parents to discuss concerns</w:t>
            </w:r>
          </w:p>
        </w:tc>
      </w:tr>
      <w:tr w:rsidR="002057CB" w14:paraId="1DA979A6" w14:textId="77777777" w:rsidTr="002057CB">
        <w:tc>
          <w:tcPr>
            <w:tcW w:w="5000" w:type="pct"/>
            <w:gridSpan w:val="5"/>
            <w:shd w:val="clear" w:color="auto" w:fill="D9E2F3" w:themeFill="accent1" w:themeFillTint="33"/>
          </w:tcPr>
          <w:p w14:paraId="738A59F1" w14:textId="5D9A774F" w:rsidR="002057CB" w:rsidRPr="002057CB" w:rsidRDefault="002057CB" w:rsidP="002057CB">
            <w:pPr>
              <w:jc w:val="center"/>
              <w:rPr>
                <w:sz w:val="28"/>
                <w:szCs w:val="28"/>
              </w:rPr>
            </w:pPr>
            <w:r w:rsidRPr="002057CB">
              <w:rPr>
                <w:rFonts w:cstheme="minorHAnsi"/>
                <w:b/>
                <w:noProof/>
                <w:color w:val="0070C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Step 3</w:t>
            </w:r>
          </w:p>
        </w:tc>
      </w:tr>
      <w:tr w:rsidR="002057CB" w14:paraId="0AE97DEB" w14:textId="77777777" w:rsidTr="002057CB">
        <w:tc>
          <w:tcPr>
            <w:tcW w:w="5000" w:type="pct"/>
            <w:gridSpan w:val="5"/>
          </w:tcPr>
          <w:p w14:paraId="09DFECE4" w14:textId="77777777" w:rsidR="002057CB" w:rsidRDefault="002057CB" w:rsidP="002057CB">
            <w:pPr>
              <w:pStyle w:val="ListParagraph"/>
              <w:numPr>
                <w:ilvl w:val="0"/>
                <w:numId w:val="4"/>
              </w:numPr>
              <w:rPr>
                <w:rFonts w:cstheme="minorHAnsi"/>
                <w:sz w:val="20"/>
                <w:szCs w:val="20"/>
              </w:rPr>
            </w:pPr>
            <w:r>
              <w:rPr>
                <w:rFonts w:cstheme="minorHAnsi"/>
                <w:sz w:val="20"/>
                <w:szCs w:val="20"/>
              </w:rPr>
              <w:t>Inclusion team decide that it is appropriate to add the child to the SEND register</w:t>
            </w:r>
          </w:p>
          <w:p w14:paraId="6E8F9C79" w14:textId="77777777" w:rsidR="002057CB" w:rsidRPr="0053207F" w:rsidRDefault="002057CB" w:rsidP="002057CB">
            <w:pPr>
              <w:pStyle w:val="ListParagraph"/>
              <w:numPr>
                <w:ilvl w:val="0"/>
                <w:numId w:val="4"/>
              </w:numPr>
              <w:rPr>
                <w:rFonts w:cstheme="minorHAnsi"/>
                <w:sz w:val="20"/>
                <w:szCs w:val="20"/>
              </w:rPr>
            </w:pPr>
            <w:r w:rsidRPr="0053207F">
              <w:rPr>
                <w:rFonts w:cstheme="minorHAnsi"/>
                <w:sz w:val="20"/>
                <w:szCs w:val="20"/>
              </w:rPr>
              <w:t>Class Teacher to meet with parents to discuss continued concerns and adding their child to the SEND register.</w:t>
            </w:r>
          </w:p>
          <w:p w14:paraId="1672D043" w14:textId="77777777" w:rsidR="002057CB" w:rsidRPr="0053207F" w:rsidRDefault="002057CB" w:rsidP="002057CB">
            <w:pPr>
              <w:pStyle w:val="ListParagraph"/>
              <w:numPr>
                <w:ilvl w:val="0"/>
                <w:numId w:val="4"/>
              </w:numPr>
              <w:rPr>
                <w:rFonts w:cstheme="minorHAnsi"/>
                <w:sz w:val="20"/>
                <w:szCs w:val="20"/>
              </w:rPr>
            </w:pPr>
            <w:r w:rsidRPr="0053207F">
              <w:rPr>
                <w:rFonts w:cstheme="minorHAnsi"/>
                <w:sz w:val="20"/>
                <w:szCs w:val="20"/>
              </w:rPr>
              <w:t>Identify primary need and secondary need if appropriate.</w:t>
            </w:r>
          </w:p>
          <w:p w14:paraId="4DAC4905" w14:textId="77777777" w:rsidR="002057CB" w:rsidRPr="0053207F" w:rsidRDefault="002057CB" w:rsidP="002057CB">
            <w:pPr>
              <w:pStyle w:val="ListParagraph"/>
              <w:numPr>
                <w:ilvl w:val="0"/>
                <w:numId w:val="4"/>
              </w:numPr>
              <w:rPr>
                <w:rFonts w:cstheme="minorHAnsi"/>
                <w:sz w:val="20"/>
                <w:szCs w:val="20"/>
              </w:rPr>
            </w:pPr>
            <w:r w:rsidRPr="0053207F">
              <w:rPr>
                <w:rFonts w:cstheme="minorHAnsi"/>
                <w:sz w:val="20"/>
                <w:szCs w:val="20"/>
              </w:rPr>
              <w:t>Letter to parents to place the</w:t>
            </w:r>
            <w:r>
              <w:rPr>
                <w:rFonts w:cstheme="minorHAnsi"/>
                <w:sz w:val="20"/>
                <w:szCs w:val="20"/>
              </w:rPr>
              <w:t xml:space="preserve"> child on the</w:t>
            </w:r>
            <w:r w:rsidRPr="0053207F">
              <w:rPr>
                <w:rFonts w:cstheme="minorHAnsi"/>
                <w:sz w:val="20"/>
                <w:szCs w:val="20"/>
              </w:rPr>
              <w:t xml:space="preserve"> SEN</w:t>
            </w:r>
            <w:r>
              <w:rPr>
                <w:rFonts w:cstheme="minorHAnsi"/>
                <w:sz w:val="20"/>
                <w:szCs w:val="20"/>
              </w:rPr>
              <w:t>D</w:t>
            </w:r>
            <w:r w:rsidRPr="0053207F">
              <w:rPr>
                <w:rFonts w:cstheme="minorHAnsi"/>
                <w:sz w:val="20"/>
                <w:szCs w:val="20"/>
              </w:rPr>
              <w:t xml:space="preserve"> register </w:t>
            </w:r>
            <w:r>
              <w:rPr>
                <w:rFonts w:cstheme="minorHAnsi"/>
                <w:sz w:val="20"/>
                <w:szCs w:val="20"/>
              </w:rPr>
              <w:t>(</w:t>
            </w:r>
            <w:r w:rsidRPr="0053207F">
              <w:rPr>
                <w:rFonts w:cstheme="minorHAnsi"/>
                <w:sz w:val="20"/>
                <w:szCs w:val="20"/>
              </w:rPr>
              <w:t>inclusion team to decide Stage 1,2 or 3</w:t>
            </w:r>
            <w:r>
              <w:rPr>
                <w:rFonts w:cstheme="minorHAnsi"/>
                <w:sz w:val="20"/>
                <w:szCs w:val="20"/>
              </w:rPr>
              <w:t xml:space="preserve"> – this is for internal purposes only)</w:t>
            </w:r>
          </w:p>
          <w:p w14:paraId="657A24DF" w14:textId="77777777" w:rsidR="002057CB" w:rsidRPr="0053207F" w:rsidRDefault="002057CB" w:rsidP="002057CB">
            <w:pPr>
              <w:pStyle w:val="ListParagraph"/>
              <w:numPr>
                <w:ilvl w:val="0"/>
                <w:numId w:val="4"/>
              </w:numPr>
              <w:rPr>
                <w:rFonts w:cstheme="minorHAnsi"/>
                <w:sz w:val="20"/>
                <w:szCs w:val="20"/>
              </w:rPr>
            </w:pPr>
            <w:r w:rsidRPr="0053207F">
              <w:rPr>
                <w:rFonts w:cstheme="minorHAnsi"/>
                <w:sz w:val="20"/>
                <w:szCs w:val="20"/>
              </w:rPr>
              <w:t xml:space="preserve">Child added to </w:t>
            </w:r>
            <w:r>
              <w:rPr>
                <w:rFonts w:cstheme="minorHAnsi"/>
                <w:sz w:val="20"/>
                <w:szCs w:val="20"/>
              </w:rPr>
              <w:t>SEND</w:t>
            </w:r>
            <w:r w:rsidRPr="0053207F">
              <w:rPr>
                <w:rFonts w:cstheme="minorHAnsi"/>
                <w:sz w:val="20"/>
                <w:szCs w:val="20"/>
              </w:rPr>
              <w:t xml:space="preserve"> register as decided by the Inclusion Team. </w:t>
            </w:r>
          </w:p>
          <w:p w14:paraId="19E579F9" w14:textId="77777777" w:rsidR="002057CB" w:rsidRPr="0053207F" w:rsidRDefault="002057CB" w:rsidP="002057CB">
            <w:pPr>
              <w:pStyle w:val="ListParagraph"/>
              <w:numPr>
                <w:ilvl w:val="0"/>
                <w:numId w:val="4"/>
              </w:numPr>
              <w:rPr>
                <w:rFonts w:cstheme="minorHAnsi"/>
                <w:sz w:val="20"/>
                <w:szCs w:val="20"/>
              </w:rPr>
            </w:pPr>
            <w:r>
              <w:rPr>
                <w:rFonts w:cstheme="minorHAnsi"/>
                <w:sz w:val="20"/>
                <w:szCs w:val="20"/>
              </w:rPr>
              <w:lastRenderedPageBreak/>
              <w:t>SEND Review Plan for stage 1, SEND Support Plan for</w:t>
            </w:r>
            <w:r w:rsidRPr="0053207F">
              <w:rPr>
                <w:rFonts w:cstheme="minorHAnsi"/>
                <w:sz w:val="20"/>
                <w:szCs w:val="20"/>
              </w:rPr>
              <w:t xml:space="preserve"> stage 2</w:t>
            </w:r>
            <w:r>
              <w:rPr>
                <w:rFonts w:cstheme="minorHAnsi"/>
                <w:sz w:val="20"/>
                <w:szCs w:val="20"/>
              </w:rPr>
              <w:t xml:space="preserve"> and both SEND Support Plan and Extended Support Plan for Stage</w:t>
            </w:r>
            <w:r w:rsidRPr="0053207F">
              <w:rPr>
                <w:rFonts w:cstheme="minorHAnsi"/>
                <w:sz w:val="20"/>
                <w:szCs w:val="20"/>
              </w:rPr>
              <w:t xml:space="preserve"> 3</w:t>
            </w:r>
          </w:p>
          <w:p w14:paraId="1384FBB5" w14:textId="77777777" w:rsidR="002057CB" w:rsidRPr="0053207F" w:rsidRDefault="002057CB" w:rsidP="002057CB">
            <w:pPr>
              <w:pStyle w:val="ListParagraph"/>
              <w:numPr>
                <w:ilvl w:val="0"/>
                <w:numId w:val="4"/>
              </w:numPr>
              <w:rPr>
                <w:rFonts w:cstheme="minorHAnsi"/>
                <w:sz w:val="20"/>
                <w:szCs w:val="20"/>
              </w:rPr>
            </w:pPr>
            <w:r w:rsidRPr="0053207F">
              <w:rPr>
                <w:rFonts w:cstheme="minorHAnsi"/>
                <w:sz w:val="20"/>
                <w:szCs w:val="20"/>
              </w:rPr>
              <w:t xml:space="preserve">Assess-Plan-do-review cycle, this should be run for </w:t>
            </w:r>
            <w:r>
              <w:rPr>
                <w:rFonts w:cstheme="minorHAnsi"/>
                <w:sz w:val="20"/>
                <w:szCs w:val="20"/>
              </w:rPr>
              <w:t xml:space="preserve">at least </w:t>
            </w:r>
            <w:r w:rsidRPr="0053207F">
              <w:rPr>
                <w:rFonts w:cstheme="minorHAnsi"/>
                <w:sz w:val="20"/>
                <w:szCs w:val="20"/>
              </w:rPr>
              <w:t>one term.</w:t>
            </w:r>
          </w:p>
          <w:p w14:paraId="3DE81139" w14:textId="6FB915B5" w:rsidR="002057CB" w:rsidRDefault="002057CB" w:rsidP="002057CB">
            <w:r w:rsidRPr="0053207F">
              <w:rPr>
                <w:rFonts w:cstheme="minorHAnsi"/>
                <w:sz w:val="20"/>
                <w:szCs w:val="20"/>
              </w:rPr>
              <w:t>Review</w:t>
            </w:r>
            <w:r>
              <w:rPr>
                <w:rFonts w:cstheme="minorHAnsi"/>
                <w:sz w:val="20"/>
                <w:szCs w:val="20"/>
              </w:rPr>
              <w:t xml:space="preserve"> internal School</w:t>
            </w:r>
            <w:r w:rsidRPr="0053207F">
              <w:rPr>
                <w:rFonts w:cstheme="minorHAnsi"/>
                <w:sz w:val="20"/>
                <w:szCs w:val="20"/>
              </w:rPr>
              <w:t xml:space="preserve"> Stage</w:t>
            </w:r>
            <w:r>
              <w:rPr>
                <w:rFonts w:cstheme="minorHAnsi"/>
                <w:sz w:val="20"/>
                <w:szCs w:val="20"/>
              </w:rPr>
              <w:t xml:space="preserve"> 1,2 or 3</w:t>
            </w:r>
            <w:r w:rsidRPr="0053207F">
              <w:rPr>
                <w:rFonts w:cstheme="minorHAnsi"/>
                <w:sz w:val="20"/>
                <w:szCs w:val="20"/>
              </w:rPr>
              <w:t xml:space="preserve"> status on a termly basis</w:t>
            </w:r>
            <w:r>
              <w:rPr>
                <w:rFonts w:cstheme="minorHAnsi"/>
                <w:sz w:val="20"/>
                <w:szCs w:val="20"/>
              </w:rPr>
              <w:t xml:space="preserve"> or as necessary.</w:t>
            </w:r>
          </w:p>
        </w:tc>
      </w:tr>
      <w:tr w:rsidR="002057CB" w14:paraId="2CBC5E36" w14:textId="77777777" w:rsidTr="002057CB">
        <w:tc>
          <w:tcPr>
            <w:tcW w:w="5000" w:type="pct"/>
            <w:gridSpan w:val="5"/>
            <w:shd w:val="clear" w:color="auto" w:fill="D9E2F3" w:themeFill="accent1" w:themeFillTint="33"/>
          </w:tcPr>
          <w:p w14:paraId="4F0FD071" w14:textId="2A82C17B" w:rsidR="002057CB" w:rsidRPr="002057CB" w:rsidRDefault="002057CB" w:rsidP="002057CB">
            <w:pPr>
              <w:jc w:val="center"/>
              <w:rPr>
                <w:sz w:val="28"/>
                <w:szCs w:val="28"/>
              </w:rPr>
            </w:pPr>
            <w:r w:rsidRPr="002057CB">
              <w:rPr>
                <w:rFonts w:cstheme="minorHAnsi"/>
                <w:b/>
                <w:noProof/>
                <w:color w:val="0070C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Step 4</w:t>
            </w:r>
          </w:p>
        </w:tc>
      </w:tr>
      <w:tr w:rsidR="002057CB" w14:paraId="39635673" w14:textId="77777777" w:rsidTr="002057CB">
        <w:tc>
          <w:tcPr>
            <w:tcW w:w="5000" w:type="pct"/>
            <w:gridSpan w:val="5"/>
          </w:tcPr>
          <w:p w14:paraId="5EFA0A20" w14:textId="754567EB" w:rsidR="002057CB" w:rsidRDefault="002057CB" w:rsidP="002057CB">
            <w:r w:rsidRPr="0053207F">
              <w:rPr>
                <w:rFonts w:cstheme="minorHAnsi"/>
                <w:bCs/>
                <w:sz w:val="20"/>
                <w:szCs w:val="20"/>
              </w:rPr>
              <w:t xml:space="preserve">Possible actions/support for each primary and/or secondary need could include: </w:t>
            </w:r>
          </w:p>
        </w:tc>
      </w:tr>
      <w:tr w:rsidR="002057CB" w14:paraId="13A6417B" w14:textId="77777777" w:rsidTr="002057CB">
        <w:tc>
          <w:tcPr>
            <w:tcW w:w="1250" w:type="pct"/>
            <w:shd w:val="clear" w:color="auto" w:fill="B4C6E7" w:themeFill="accent1" w:themeFillTint="66"/>
          </w:tcPr>
          <w:p w14:paraId="619B2A29" w14:textId="02B09338" w:rsidR="002057CB" w:rsidRDefault="002057CB" w:rsidP="002057CB">
            <w:pPr>
              <w:jc w:val="center"/>
            </w:pPr>
            <w:r w:rsidRPr="0053207F">
              <w:rPr>
                <w:rFonts w:cstheme="minorHAnsi"/>
                <w:b/>
                <w:sz w:val="20"/>
                <w:szCs w:val="20"/>
              </w:rPr>
              <w:t>SEMH</w:t>
            </w:r>
          </w:p>
        </w:tc>
        <w:tc>
          <w:tcPr>
            <w:tcW w:w="1250" w:type="pct"/>
            <w:gridSpan w:val="2"/>
            <w:shd w:val="clear" w:color="auto" w:fill="F7CAAC" w:themeFill="accent2" w:themeFillTint="66"/>
          </w:tcPr>
          <w:p w14:paraId="18AD5917" w14:textId="4B0C6DBC" w:rsidR="002057CB" w:rsidRDefault="002057CB" w:rsidP="002057CB">
            <w:pPr>
              <w:jc w:val="center"/>
            </w:pPr>
            <w:r w:rsidRPr="0053207F">
              <w:rPr>
                <w:rFonts w:cstheme="minorHAnsi"/>
                <w:b/>
                <w:sz w:val="20"/>
                <w:szCs w:val="20"/>
              </w:rPr>
              <w:t>Cognition and Learning</w:t>
            </w:r>
          </w:p>
        </w:tc>
        <w:tc>
          <w:tcPr>
            <w:tcW w:w="1250" w:type="pct"/>
            <w:shd w:val="clear" w:color="auto" w:fill="C5E0B3" w:themeFill="accent6" w:themeFillTint="66"/>
          </w:tcPr>
          <w:p w14:paraId="4D3F73F0" w14:textId="36DAAD73" w:rsidR="002057CB" w:rsidRDefault="002057CB" w:rsidP="002057CB">
            <w:pPr>
              <w:jc w:val="center"/>
            </w:pPr>
            <w:r w:rsidRPr="0053207F">
              <w:rPr>
                <w:rFonts w:cstheme="minorHAnsi"/>
                <w:b/>
                <w:sz w:val="20"/>
                <w:szCs w:val="20"/>
              </w:rPr>
              <w:t>Communication and Interaction</w:t>
            </w:r>
          </w:p>
        </w:tc>
        <w:tc>
          <w:tcPr>
            <w:tcW w:w="1250" w:type="pct"/>
            <w:shd w:val="clear" w:color="auto" w:fill="FFE599" w:themeFill="accent4" w:themeFillTint="66"/>
          </w:tcPr>
          <w:p w14:paraId="7C563E70" w14:textId="7E3CF1AF" w:rsidR="002057CB" w:rsidRDefault="002057CB" w:rsidP="002057CB">
            <w:pPr>
              <w:jc w:val="center"/>
            </w:pPr>
            <w:r w:rsidRPr="0053207F">
              <w:rPr>
                <w:rFonts w:cstheme="minorHAnsi"/>
                <w:b/>
                <w:sz w:val="20"/>
                <w:szCs w:val="20"/>
              </w:rPr>
              <w:t>Sensory and/or Physical</w:t>
            </w:r>
          </w:p>
        </w:tc>
      </w:tr>
      <w:tr w:rsidR="002057CB" w14:paraId="0E962250" w14:textId="77777777" w:rsidTr="002057CB">
        <w:tc>
          <w:tcPr>
            <w:tcW w:w="1250" w:type="pct"/>
            <w:shd w:val="clear" w:color="auto" w:fill="B4C6E7" w:themeFill="accent1" w:themeFillTint="66"/>
          </w:tcPr>
          <w:p w14:paraId="0310CFC6" w14:textId="77777777" w:rsidR="002057CB" w:rsidRDefault="002057CB" w:rsidP="002057CB">
            <w:pPr>
              <w:rPr>
                <w:rFonts w:cstheme="minorHAnsi"/>
                <w:sz w:val="20"/>
                <w:szCs w:val="20"/>
              </w:rPr>
            </w:pPr>
            <w:r>
              <w:rPr>
                <w:rFonts w:cstheme="minorHAnsi"/>
                <w:sz w:val="20"/>
                <w:szCs w:val="20"/>
              </w:rPr>
              <w:t>Appropriate adjustments to QFT added onto SEND Class plan</w:t>
            </w:r>
          </w:p>
          <w:p w14:paraId="36FF8286" w14:textId="77777777" w:rsidR="002057CB" w:rsidRPr="0053207F" w:rsidRDefault="002057CB" w:rsidP="002057CB">
            <w:pPr>
              <w:rPr>
                <w:rFonts w:cstheme="minorHAnsi"/>
                <w:color w:val="000000" w:themeColor="text1"/>
                <w:sz w:val="20"/>
                <w:szCs w:val="20"/>
              </w:rPr>
            </w:pPr>
          </w:p>
          <w:p w14:paraId="033F0CE0" w14:textId="77777777" w:rsidR="002057CB" w:rsidRDefault="002057CB" w:rsidP="002057CB">
            <w:pPr>
              <w:rPr>
                <w:rFonts w:cstheme="minorHAnsi"/>
                <w:color w:val="000000" w:themeColor="text1"/>
                <w:sz w:val="20"/>
                <w:szCs w:val="20"/>
              </w:rPr>
            </w:pPr>
            <w:r w:rsidRPr="0053207F">
              <w:rPr>
                <w:rFonts w:cstheme="minorHAnsi"/>
                <w:color w:val="000000" w:themeColor="text1"/>
                <w:sz w:val="20"/>
                <w:szCs w:val="20"/>
              </w:rPr>
              <w:t>ROAR Response</w:t>
            </w:r>
            <w:r>
              <w:rPr>
                <w:rFonts w:cstheme="minorHAnsi"/>
                <w:color w:val="000000" w:themeColor="text1"/>
                <w:sz w:val="20"/>
                <w:szCs w:val="20"/>
              </w:rPr>
              <w:t xml:space="preserve"> 1:1 or small group intervention</w:t>
            </w:r>
          </w:p>
          <w:p w14:paraId="24DDAEB7" w14:textId="77777777" w:rsidR="002057CB" w:rsidRDefault="002057CB" w:rsidP="002057CB">
            <w:pPr>
              <w:rPr>
                <w:rFonts w:cstheme="minorHAnsi"/>
                <w:color w:val="000000" w:themeColor="text1"/>
                <w:sz w:val="20"/>
                <w:szCs w:val="20"/>
              </w:rPr>
            </w:pPr>
          </w:p>
          <w:p w14:paraId="678464F1" w14:textId="77777777" w:rsidR="002057CB" w:rsidRPr="0053207F" w:rsidRDefault="002057CB" w:rsidP="002057CB">
            <w:pPr>
              <w:rPr>
                <w:rFonts w:cstheme="minorHAnsi"/>
                <w:color w:val="000000" w:themeColor="text1"/>
                <w:sz w:val="20"/>
                <w:szCs w:val="20"/>
              </w:rPr>
            </w:pPr>
            <w:r>
              <w:rPr>
                <w:rFonts w:cstheme="minorHAnsi"/>
                <w:color w:val="000000" w:themeColor="text1"/>
                <w:sz w:val="20"/>
                <w:szCs w:val="20"/>
              </w:rPr>
              <w:t>Offer Early Help</w:t>
            </w:r>
          </w:p>
          <w:p w14:paraId="5D2166D0" w14:textId="77777777" w:rsidR="002057CB" w:rsidRPr="0053207F" w:rsidRDefault="002057CB" w:rsidP="002057CB">
            <w:pPr>
              <w:rPr>
                <w:rFonts w:cstheme="minorHAnsi"/>
                <w:sz w:val="20"/>
                <w:szCs w:val="20"/>
              </w:rPr>
            </w:pPr>
          </w:p>
          <w:p w14:paraId="65721DAA" w14:textId="77777777" w:rsidR="002057CB" w:rsidRDefault="002057CB" w:rsidP="002057CB">
            <w:pPr>
              <w:rPr>
                <w:rFonts w:cstheme="minorHAnsi"/>
                <w:color w:val="000000" w:themeColor="text1"/>
                <w:sz w:val="20"/>
                <w:szCs w:val="20"/>
              </w:rPr>
            </w:pPr>
            <w:r w:rsidRPr="0053207F">
              <w:rPr>
                <w:rFonts w:cstheme="minorHAnsi"/>
                <w:color w:val="000000" w:themeColor="text1"/>
                <w:sz w:val="20"/>
                <w:szCs w:val="20"/>
              </w:rPr>
              <w:t>Positive Handling Plan</w:t>
            </w:r>
          </w:p>
          <w:p w14:paraId="65E8F65F" w14:textId="77777777" w:rsidR="002057CB" w:rsidRDefault="002057CB" w:rsidP="002057CB">
            <w:pPr>
              <w:rPr>
                <w:rFonts w:cstheme="minorHAnsi"/>
                <w:color w:val="000000" w:themeColor="text1"/>
                <w:sz w:val="20"/>
                <w:szCs w:val="20"/>
              </w:rPr>
            </w:pPr>
          </w:p>
          <w:p w14:paraId="35407EC4" w14:textId="77777777" w:rsidR="002057CB" w:rsidRPr="0053207F" w:rsidRDefault="002057CB" w:rsidP="002057CB">
            <w:pPr>
              <w:rPr>
                <w:rFonts w:cstheme="minorHAnsi"/>
                <w:color w:val="000000" w:themeColor="text1"/>
                <w:sz w:val="20"/>
                <w:szCs w:val="20"/>
              </w:rPr>
            </w:pPr>
            <w:r>
              <w:rPr>
                <w:rFonts w:cstheme="minorHAnsi"/>
                <w:sz w:val="20"/>
                <w:szCs w:val="20"/>
              </w:rPr>
              <w:t>CAMHs/CDC</w:t>
            </w:r>
          </w:p>
          <w:p w14:paraId="064C0065" w14:textId="77777777" w:rsidR="002057CB" w:rsidRDefault="002057CB" w:rsidP="002057CB">
            <w:pPr>
              <w:rPr>
                <w:rFonts w:cstheme="minorHAnsi"/>
                <w:color w:val="000000" w:themeColor="text1"/>
                <w:sz w:val="20"/>
                <w:szCs w:val="20"/>
              </w:rPr>
            </w:pPr>
          </w:p>
          <w:p w14:paraId="2CB7D857" w14:textId="77777777" w:rsidR="002057CB" w:rsidRPr="0053207F" w:rsidRDefault="002057CB" w:rsidP="002057CB">
            <w:pPr>
              <w:rPr>
                <w:rFonts w:cstheme="minorHAnsi"/>
                <w:color w:val="000000" w:themeColor="text1"/>
                <w:sz w:val="20"/>
                <w:szCs w:val="20"/>
              </w:rPr>
            </w:pPr>
            <w:r>
              <w:rPr>
                <w:rFonts w:cstheme="minorHAnsi"/>
                <w:color w:val="000000" w:themeColor="text1"/>
                <w:sz w:val="20"/>
                <w:szCs w:val="20"/>
              </w:rPr>
              <w:t>Sensory profiling</w:t>
            </w:r>
          </w:p>
          <w:p w14:paraId="23F35D8B" w14:textId="77777777" w:rsidR="002057CB" w:rsidRPr="0053207F" w:rsidRDefault="002057CB" w:rsidP="002057CB">
            <w:pPr>
              <w:rPr>
                <w:rFonts w:cstheme="minorHAnsi"/>
                <w:color w:val="000000" w:themeColor="text1"/>
                <w:sz w:val="20"/>
                <w:szCs w:val="20"/>
              </w:rPr>
            </w:pPr>
          </w:p>
          <w:p w14:paraId="4A587277" w14:textId="77777777" w:rsidR="002057CB" w:rsidRPr="0053207F" w:rsidRDefault="002057CB" w:rsidP="002057CB">
            <w:pPr>
              <w:rPr>
                <w:rFonts w:cstheme="minorHAnsi"/>
                <w:color w:val="000000" w:themeColor="text1"/>
                <w:sz w:val="20"/>
                <w:szCs w:val="20"/>
              </w:rPr>
            </w:pPr>
            <w:r w:rsidRPr="0053207F">
              <w:rPr>
                <w:rFonts w:cstheme="minorHAnsi"/>
                <w:color w:val="000000" w:themeColor="text1"/>
                <w:sz w:val="20"/>
                <w:szCs w:val="20"/>
              </w:rPr>
              <w:t xml:space="preserve">Risk Assessment </w:t>
            </w:r>
            <w:r>
              <w:rPr>
                <w:rFonts w:cstheme="minorHAnsi"/>
                <w:color w:val="000000" w:themeColor="text1"/>
                <w:sz w:val="20"/>
                <w:szCs w:val="20"/>
              </w:rPr>
              <w:t>if appropriate</w:t>
            </w:r>
          </w:p>
          <w:p w14:paraId="3E2C1852" w14:textId="77777777" w:rsidR="002057CB" w:rsidRPr="0053207F" w:rsidRDefault="002057CB" w:rsidP="002057CB">
            <w:pPr>
              <w:rPr>
                <w:rFonts w:cstheme="minorHAnsi"/>
                <w:color w:val="000000" w:themeColor="text1"/>
                <w:sz w:val="20"/>
                <w:szCs w:val="20"/>
              </w:rPr>
            </w:pPr>
          </w:p>
          <w:p w14:paraId="0C5B0CE2" w14:textId="3CADDA81" w:rsidR="002057CB" w:rsidRDefault="002057CB" w:rsidP="002057CB">
            <w:r w:rsidRPr="0053207F">
              <w:rPr>
                <w:rFonts w:cstheme="minorHAnsi"/>
                <w:color w:val="000000" w:themeColor="text1"/>
                <w:sz w:val="20"/>
                <w:szCs w:val="20"/>
              </w:rPr>
              <w:t>EPS</w:t>
            </w:r>
          </w:p>
        </w:tc>
        <w:tc>
          <w:tcPr>
            <w:tcW w:w="1250" w:type="pct"/>
            <w:gridSpan w:val="2"/>
            <w:shd w:val="clear" w:color="auto" w:fill="F7CAAC" w:themeFill="accent2" w:themeFillTint="66"/>
          </w:tcPr>
          <w:p w14:paraId="74A46319" w14:textId="77777777" w:rsidR="002057CB" w:rsidRDefault="002057CB" w:rsidP="002057CB">
            <w:pPr>
              <w:rPr>
                <w:rFonts w:cstheme="minorHAnsi"/>
                <w:sz w:val="20"/>
                <w:szCs w:val="20"/>
              </w:rPr>
            </w:pPr>
            <w:r>
              <w:rPr>
                <w:rFonts w:cstheme="minorHAnsi"/>
                <w:sz w:val="20"/>
                <w:szCs w:val="20"/>
              </w:rPr>
              <w:t>Appropriate adjustments to QFT added onto SEND Class plan</w:t>
            </w:r>
          </w:p>
          <w:p w14:paraId="617AA6EC" w14:textId="77777777" w:rsidR="002057CB" w:rsidRDefault="002057CB" w:rsidP="002057CB">
            <w:pPr>
              <w:rPr>
                <w:rFonts w:cstheme="minorHAnsi"/>
                <w:sz w:val="20"/>
                <w:szCs w:val="20"/>
              </w:rPr>
            </w:pPr>
          </w:p>
          <w:p w14:paraId="39629ADB" w14:textId="77777777" w:rsidR="002057CB" w:rsidRDefault="002057CB" w:rsidP="002057CB">
            <w:pPr>
              <w:rPr>
                <w:rFonts w:cstheme="minorHAnsi"/>
                <w:sz w:val="20"/>
                <w:szCs w:val="20"/>
              </w:rPr>
            </w:pPr>
            <w:r>
              <w:rPr>
                <w:rFonts w:cstheme="minorHAnsi"/>
                <w:sz w:val="20"/>
                <w:szCs w:val="20"/>
              </w:rPr>
              <w:t>Bespoke Maths learning</w:t>
            </w:r>
          </w:p>
          <w:p w14:paraId="16DB8559" w14:textId="77777777" w:rsidR="002057CB" w:rsidRDefault="002057CB" w:rsidP="002057CB">
            <w:pPr>
              <w:rPr>
                <w:rFonts w:cstheme="minorHAnsi"/>
                <w:sz w:val="20"/>
                <w:szCs w:val="20"/>
              </w:rPr>
            </w:pPr>
          </w:p>
          <w:p w14:paraId="7E976D3D" w14:textId="77777777" w:rsidR="002057CB" w:rsidRDefault="002057CB" w:rsidP="002057CB">
            <w:pPr>
              <w:rPr>
                <w:rFonts w:cstheme="minorHAnsi"/>
                <w:sz w:val="20"/>
                <w:szCs w:val="20"/>
              </w:rPr>
            </w:pPr>
            <w:r>
              <w:rPr>
                <w:rFonts w:cstheme="minorHAnsi"/>
                <w:sz w:val="20"/>
                <w:szCs w:val="20"/>
              </w:rPr>
              <w:t>Bespoke Writing learning</w:t>
            </w:r>
          </w:p>
          <w:p w14:paraId="1246A90F" w14:textId="77777777" w:rsidR="002057CB" w:rsidRDefault="002057CB" w:rsidP="002057CB">
            <w:pPr>
              <w:rPr>
                <w:rFonts w:cstheme="minorHAnsi"/>
                <w:sz w:val="20"/>
                <w:szCs w:val="20"/>
              </w:rPr>
            </w:pPr>
          </w:p>
          <w:p w14:paraId="3BD06D81" w14:textId="77777777" w:rsidR="002057CB" w:rsidRDefault="002057CB" w:rsidP="002057CB">
            <w:pPr>
              <w:rPr>
                <w:rFonts w:cstheme="minorHAnsi"/>
                <w:sz w:val="20"/>
                <w:szCs w:val="20"/>
              </w:rPr>
            </w:pPr>
            <w:r>
              <w:rPr>
                <w:rFonts w:cstheme="minorHAnsi"/>
                <w:sz w:val="20"/>
                <w:szCs w:val="20"/>
              </w:rPr>
              <w:t>Access to phonics intervention</w:t>
            </w:r>
          </w:p>
          <w:p w14:paraId="4605CB86" w14:textId="77777777" w:rsidR="002057CB" w:rsidRDefault="002057CB" w:rsidP="002057CB">
            <w:pPr>
              <w:rPr>
                <w:rFonts w:cstheme="minorHAnsi"/>
                <w:sz w:val="20"/>
                <w:szCs w:val="20"/>
              </w:rPr>
            </w:pPr>
          </w:p>
          <w:p w14:paraId="675DAF77" w14:textId="77777777" w:rsidR="002057CB" w:rsidRPr="0053207F" w:rsidRDefault="002057CB" w:rsidP="002057CB">
            <w:pPr>
              <w:rPr>
                <w:rFonts w:cstheme="minorHAnsi"/>
                <w:sz w:val="20"/>
                <w:szCs w:val="20"/>
              </w:rPr>
            </w:pPr>
            <w:r w:rsidRPr="0053207F">
              <w:rPr>
                <w:rFonts w:cstheme="minorHAnsi"/>
                <w:sz w:val="20"/>
                <w:szCs w:val="20"/>
              </w:rPr>
              <w:t>Dyslexia Screening</w:t>
            </w:r>
          </w:p>
          <w:p w14:paraId="102155A1" w14:textId="77777777" w:rsidR="002057CB" w:rsidRPr="0053207F" w:rsidRDefault="002057CB" w:rsidP="002057CB">
            <w:pPr>
              <w:rPr>
                <w:rFonts w:cstheme="minorHAnsi"/>
                <w:sz w:val="20"/>
                <w:szCs w:val="20"/>
              </w:rPr>
            </w:pPr>
          </w:p>
          <w:p w14:paraId="69DEBC74" w14:textId="77777777" w:rsidR="002057CB" w:rsidRPr="0053207F" w:rsidRDefault="002057CB" w:rsidP="002057CB">
            <w:pPr>
              <w:rPr>
                <w:rFonts w:cstheme="minorHAnsi"/>
                <w:sz w:val="20"/>
                <w:szCs w:val="20"/>
              </w:rPr>
            </w:pPr>
            <w:r w:rsidRPr="0053207F">
              <w:rPr>
                <w:rFonts w:cstheme="minorHAnsi"/>
                <w:sz w:val="20"/>
                <w:szCs w:val="20"/>
              </w:rPr>
              <w:t>Dyscalculia Screening</w:t>
            </w:r>
          </w:p>
          <w:p w14:paraId="20F0AC79" w14:textId="77777777" w:rsidR="002057CB" w:rsidRPr="0053207F" w:rsidRDefault="002057CB" w:rsidP="002057CB">
            <w:pPr>
              <w:rPr>
                <w:rFonts w:cstheme="minorHAnsi"/>
                <w:sz w:val="20"/>
                <w:szCs w:val="20"/>
              </w:rPr>
            </w:pPr>
          </w:p>
          <w:p w14:paraId="4C155AE0" w14:textId="77777777" w:rsidR="002057CB" w:rsidRPr="0053207F" w:rsidRDefault="002057CB" w:rsidP="002057CB">
            <w:pPr>
              <w:rPr>
                <w:rFonts w:cstheme="minorHAnsi"/>
                <w:sz w:val="20"/>
                <w:szCs w:val="20"/>
              </w:rPr>
            </w:pPr>
            <w:r w:rsidRPr="0053207F">
              <w:rPr>
                <w:rFonts w:cstheme="minorHAnsi"/>
                <w:sz w:val="20"/>
                <w:szCs w:val="20"/>
              </w:rPr>
              <w:t>EPS</w:t>
            </w:r>
          </w:p>
          <w:p w14:paraId="1C09E8B6" w14:textId="77777777" w:rsidR="002057CB" w:rsidRDefault="002057CB" w:rsidP="002057CB"/>
        </w:tc>
        <w:tc>
          <w:tcPr>
            <w:tcW w:w="1250" w:type="pct"/>
            <w:shd w:val="clear" w:color="auto" w:fill="C5E0B3" w:themeFill="accent6" w:themeFillTint="66"/>
          </w:tcPr>
          <w:p w14:paraId="6A4C10B3" w14:textId="77777777" w:rsidR="002057CB" w:rsidRDefault="002057CB" w:rsidP="002057CB">
            <w:pPr>
              <w:rPr>
                <w:rFonts w:cstheme="minorHAnsi"/>
                <w:sz w:val="20"/>
                <w:szCs w:val="20"/>
              </w:rPr>
            </w:pPr>
            <w:r>
              <w:rPr>
                <w:rFonts w:cstheme="minorHAnsi"/>
                <w:sz w:val="20"/>
                <w:szCs w:val="20"/>
              </w:rPr>
              <w:t>Appropriate adjustments to QFT added onto SEND Class plan</w:t>
            </w:r>
          </w:p>
          <w:p w14:paraId="03298E41" w14:textId="77777777" w:rsidR="002057CB" w:rsidRPr="0053207F" w:rsidRDefault="002057CB" w:rsidP="002057CB">
            <w:pPr>
              <w:rPr>
                <w:rFonts w:cstheme="minorHAnsi"/>
                <w:sz w:val="20"/>
                <w:szCs w:val="20"/>
              </w:rPr>
            </w:pPr>
          </w:p>
          <w:p w14:paraId="6C430450" w14:textId="77777777" w:rsidR="002057CB" w:rsidRDefault="002057CB" w:rsidP="002057CB">
            <w:pPr>
              <w:rPr>
                <w:rFonts w:cstheme="minorHAnsi"/>
                <w:sz w:val="20"/>
                <w:szCs w:val="20"/>
              </w:rPr>
            </w:pPr>
            <w:r w:rsidRPr="0053207F">
              <w:rPr>
                <w:rFonts w:cstheme="minorHAnsi"/>
                <w:sz w:val="20"/>
                <w:szCs w:val="20"/>
              </w:rPr>
              <w:t>SALT</w:t>
            </w:r>
            <w:r>
              <w:rPr>
                <w:rFonts w:cstheme="minorHAnsi"/>
                <w:sz w:val="20"/>
                <w:szCs w:val="20"/>
              </w:rPr>
              <w:t xml:space="preserve"> Traded Service</w:t>
            </w:r>
          </w:p>
          <w:p w14:paraId="620973D0" w14:textId="77777777" w:rsidR="002057CB" w:rsidRPr="0053207F" w:rsidRDefault="002057CB" w:rsidP="002057CB">
            <w:pPr>
              <w:rPr>
                <w:rFonts w:cstheme="minorHAnsi"/>
                <w:sz w:val="20"/>
                <w:szCs w:val="20"/>
              </w:rPr>
            </w:pPr>
            <w:r w:rsidRPr="0053207F">
              <w:rPr>
                <w:rFonts w:cstheme="minorHAnsi"/>
                <w:sz w:val="20"/>
                <w:szCs w:val="20"/>
              </w:rPr>
              <w:t xml:space="preserve">     </w:t>
            </w:r>
          </w:p>
          <w:p w14:paraId="1FACE1FC" w14:textId="77777777" w:rsidR="002057CB" w:rsidRDefault="002057CB" w:rsidP="002057CB">
            <w:pPr>
              <w:rPr>
                <w:rFonts w:cstheme="minorHAnsi"/>
                <w:sz w:val="20"/>
                <w:szCs w:val="20"/>
              </w:rPr>
            </w:pPr>
            <w:r w:rsidRPr="0053207F">
              <w:rPr>
                <w:rFonts w:cstheme="minorHAnsi"/>
                <w:sz w:val="20"/>
                <w:szCs w:val="20"/>
              </w:rPr>
              <w:t>EPS</w:t>
            </w:r>
          </w:p>
          <w:p w14:paraId="466637D8" w14:textId="77777777" w:rsidR="002057CB" w:rsidRDefault="002057CB" w:rsidP="002057CB">
            <w:pPr>
              <w:rPr>
                <w:rFonts w:cstheme="minorHAnsi"/>
                <w:sz w:val="20"/>
                <w:szCs w:val="20"/>
              </w:rPr>
            </w:pPr>
          </w:p>
          <w:p w14:paraId="5A793541" w14:textId="77777777" w:rsidR="002057CB" w:rsidRDefault="002057CB" w:rsidP="002057CB">
            <w:pPr>
              <w:rPr>
                <w:rFonts w:cstheme="minorHAnsi"/>
                <w:sz w:val="20"/>
                <w:szCs w:val="20"/>
              </w:rPr>
            </w:pPr>
            <w:r>
              <w:rPr>
                <w:rFonts w:cstheme="minorHAnsi"/>
                <w:sz w:val="20"/>
                <w:szCs w:val="20"/>
              </w:rPr>
              <w:t>CAMHs/CDC</w:t>
            </w:r>
          </w:p>
          <w:p w14:paraId="76FCEC01" w14:textId="77777777" w:rsidR="002057CB" w:rsidRDefault="002057CB" w:rsidP="002057CB">
            <w:pPr>
              <w:rPr>
                <w:rFonts w:cstheme="minorHAnsi"/>
                <w:sz w:val="20"/>
                <w:szCs w:val="20"/>
              </w:rPr>
            </w:pPr>
          </w:p>
          <w:p w14:paraId="5FF6EA0F" w14:textId="77777777" w:rsidR="002057CB" w:rsidRDefault="002057CB" w:rsidP="002057CB">
            <w:pPr>
              <w:rPr>
                <w:rFonts w:cstheme="minorHAnsi"/>
                <w:sz w:val="20"/>
                <w:szCs w:val="20"/>
              </w:rPr>
            </w:pPr>
            <w:r>
              <w:rPr>
                <w:rFonts w:cstheme="minorHAnsi"/>
                <w:sz w:val="20"/>
                <w:szCs w:val="20"/>
              </w:rPr>
              <w:t>Social Stories</w:t>
            </w:r>
          </w:p>
          <w:p w14:paraId="1E7E197E" w14:textId="77777777" w:rsidR="002057CB" w:rsidRDefault="002057CB" w:rsidP="002057CB">
            <w:pPr>
              <w:rPr>
                <w:rFonts w:cstheme="minorHAnsi"/>
                <w:sz w:val="20"/>
                <w:szCs w:val="20"/>
              </w:rPr>
            </w:pPr>
          </w:p>
          <w:p w14:paraId="433140D8" w14:textId="66A4BAA8" w:rsidR="002057CB" w:rsidRDefault="002057CB" w:rsidP="002057CB">
            <w:r>
              <w:rPr>
                <w:rFonts w:cstheme="minorHAnsi"/>
                <w:sz w:val="20"/>
                <w:szCs w:val="20"/>
              </w:rPr>
              <w:t>Sensory Circuits</w:t>
            </w:r>
          </w:p>
        </w:tc>
        <w:tc>
          <w:tcPr>
            <w:tcW w:w="1250" w:type="pct"/>
            <w:shd w:val="clear" w:color="auto" w:fill="FFE599" w:themeFill="accent4" w:themeFillTint="66"/>
          </w:tcPr>
          <w:p w14:paraId="5899AE99" w14:textId="77777777" w:rsidR="002057CB" w:rsidRDefault="002057CB" w:rsidP="002057CB">
            <w:pPr>
              <w:rPr>
                <w:rFonts w:cstheme="minorHAnsi"/>
                <w:sz w:val="20"/>
                <w:szCs w:val="20"/>
              </w:rPr>
            </w:pPr>
            <w:r>
              <w:rPr>
                <w:rFonts w:cstheme="minorHAnsi"/>
                <w:sz w:val="20"/>
                <w:szCs w:val="20"/>
              </w:rPr>
              <w:t>Appropriate adjustments to QFT added onto SEND Class plan</w:t>
            </w:r>
          </w:p>
          <w:p w14:paraId="1ACC0F2F" w14:textId="77777777" w:rsidR="002057CB" w:rsidRDefault="002057CB" w:rsidP="002057CB">
            <w:pPr>
              <w:rPr>
                <w:rFonts w:cstheme="minorHAnsi"/>
                <w:sz w:val="20"/>
                <w:szCs w:val="20"/>
              </w:rPr>
            </w:pPr>
          </w:p>
          <w:p w14:paraId="216F2B42" w14:textId="77777777" w:rsidR="002057CB" w:rsidRDefault="002057CB" w:rsidP="002057CB">
            <w:pPr>
              <w:rPr>
                <w:rFonts w:cstheme="minorHAnsi"/>
                <w:sz w:val="20"/>
                <w:szCs w:val="20"/>
              </w:rPr>
            </w:pPr>
            <w:r>
              <w:rPr>
                <w:rFonts w:cstheme="minorHAnsi"/>
                <w:sz w:val="20"/>
                <w:szCs w:val="20"/>
              </w:rPr>
              <w:t>Seek advice from specialist medical teams</w:t>
            </w:r>
          </w:p>
          <w:p w14:paraId="40DB4AC2" w14:textId="77777777" w:rsidR="002057CB" w:rsidRDefault="002057CB" w:rsidP="002057CB">
            <w:pPr>
              <w:rPr>
                <w:rFonts w:cstheme="minorHAnsi"/>
                <w:sz w:val="20"/>
                <w:szCs w:val="20"/>
              </w:rPr>
            </w:pPr>
          </w:p>
          <w:p w14:paraId="37CFCEC4" w14:textId="77777777" w:rsidR="002057CB" w:rsidRPr="0053207F" w:rsidRDefault="002057CB" w:rsidP="002057CB">
            <w:pPr>
              <w:rPr>
                <w:rFonts w:cstheme="minorHAnsi"/>
                <w:sz w:val="20"/>
                <w:szCs w:val="20"/>
              </w:rPr>
            </w:pPr>
            <w:r w:rsidRPr="0053207F">
              <w:rPr>
                <w:rFonts w:cstheme="minorHAnsi"/>
                <w:sz w:val="20"/>
                <w:szCs w:val="20"/>
              </w:rPr>
              <w:t>Hearing Impairment service advice</w:t>
            </w:r>
          </w:p>
          <w:p w14:paraId="3A3C0A53" w14:textId="77777777" w:rsidR="002057CB" w:rsidRPr="0053207F" w:rsidRDefault="002057CB" w:rsidP="002057CB">
            <w:pPr>
              <w:rPr>
                <w:rFonts w:cstheme="minorHAnsi"/>
                <w:sz w:val="20"/>
                <w:szCs w:val="20"/>
              </w:rPr>
            </w:pPr>
          </w:p>
          <w:p w14:paraId="2C64D2D1" w14:textId="77777777" w:rsidR="002057CB" w:rsidRPr="0053207F" w:rsidRDefault="002057CB" w:rsidP="002057CB">
            <w:pPr>
              <w:rPr>
                <w:rFonts w:cstheme="minorHAnsi"/>
                <w:sz w:val="20"/>
                <w:szCs w:val="20"/>
              </w:rPr>
            </w:pPr>
            <w:r w:rsidRPr="0053207F">
              <w:rPr>
                <w:rFonts w:cstheme="minorHAnsi"/>
                <w:sz w:val="20"/>
                <w:szCs w:val="20"/>
              </w:rPr>
              <w:t>Visual Impairment service advice</w:t>
            </w:r>
          </w:p>
          <w:p w14:paraId="32F86C66" w14:textId="77777777" w:rsidR="002057CB" w:rsidRPr="0053207F" w:rsidRDefault="002057CB" w:rsidP="002057CB">
            <w:pPr>
              <w:rPr>
                <w:rFonts w:cstheme="minorHAnsi"/>
                <w:sz w:val="20"/>
                <w:szCs w:val="20"/>
              </w:rPr>
            </w:pPr>
          </w:p>
          <w:p w14:paraId="7F63620A" w14:textId="77777777" w:rsidR="002057CB" w:rsidRPr="0053207F" w:rsidRDefault="002057CB" w:rsidP="002057CB">
            <w:pPr>
              <w:rPr>
                <w:rFonts w:cstheme="minorHAnsi"/>
                <w:sz w:val="20"/>
                <w:szCs w:val="20"/>
              </w:rPr>
            </w:pPr>
            <w:r w:rsidRPr="0053207F">
              <w:rPr>
                <w:rFonts w:cstheme="minorHAnsi"/>
                <w:sz w:val="20"/>
                <w:szCs w:val="20"/>
              </w:rPr>
              <w:t>Medical Plan/Information</w:t>
            </w:r>
          </w:p>
          <w:p w14:paraId="22B5036F" w14:textId="77777777" w:rsidR="002057CB" w:rsidRPr="0053207F" w:rsidRDefault="002057CB" w:rsidP="002057CB">
            <w:pPr>
              <w:rPr>
                <w:rFonts w:cstheme="minorHAnsi"/>
                <w:sz w:val="20"/>
                <w:szCs w:val="20"/>
              </w:rPr>
            </w:pPr>
          </w:p>
          <w:p w14:paraId="15517F16" w14:textId="77777777" w:rsidR="002057CB" w:rsidRPr="0053207F" w:rsidRDefault="002057CB" w:rsidP="002057CB">
            <w:pPr>
              <w:rPr>
                <w:rFonts w:cstheme="minorHAnsi"/>
                <w:sz w:val="20"/>
                <w:szCs w:val="20"/>
              </w:rPr>
            </w:pPr>
            <w:r w:rsidRPr="0053207F">
              <w:rPr>
                <w:rFonts w:cstheme="minorHAnsi"/>
                <w:sz w:val="20"/>
                <w:szCs w:val="20"/>
              </w:rPr>
              <w:t>Risk assessment and</w:t>
            </w:r>
            <w:r>
              <w:rPr>
                <w:rFonts w:cstheme="minorHAnsi"/>
                <w:sz w:val="20"/>
                <w:szCs w:val="20"/>
              </w:rPr>
              <w:t>/</w:t>
            </w:r>
            <w:r w:rsidRPr="0053207F">
              <w:rPr>
                <w:rFonts w:cstheme="minorHAnsi"/>
                <w:sz w:val="20"/>
                <w:szCs w:val="20"/>
              </w:rPr>
              <w:t>or PEEP (Personal Emergency Evacuation Plan)</w:t>
            </w:r>
          </w:p>
          <w:p w14:paraId="72852696" w14:textId="77777777" w:rsidR="002057CB" w:rsidRPr="0053207F" w:rsidRDefault="002057CB" w:rsidP="002057CB">
            <w:pPr>
              <w:rPr>
                <w:rFonts w:cstheme="minorHAnsi"/>
                <w:sz w:val="20"/>
                <w:szCs w:val="20"/>
              </w:rPr>
            </w:pPr>
          </w:p>
          <w:p w14:paraId="5391772F" w14:textId="79264026" w:rsidR="002057CB" w:rsidRDefault="002057CB" w:rsidP="002057CB">
            <w:r w:rsidRPr="0053207F">
              <w:rPr>
                <w:rFonts w:cstheme="minorHAnsi"/>
                <w:sz w:val="20"/>
                <w:szCs w:val="20"/>
              </w:rPr>
              <w:t>EPS</w:t>
            </w:r>
          </w:p>
        </w:tc>
      </w:tr>
      <w:tr w:rsidR="002057CB" w14:paraId="0D9ED1E9" w14:textId="77777777" w:rsidTr="002057CB">
        <w:tc>
          <w:tcPr>
            <w:tcW w:w="5000" w:type="pct"/>
            <w:gridSpan w:val="5"/>
          </w:tcPr>
          <w:p w14:paraId="4086C776" w14:textId="4B77F527" w:rsidR="002057CB" w:rsidRDefault="002057CB" w:rsidP="002057CB">
            <w:pPr>
              <w:jc w:val="center"/>
            </w:pPr>
            <w:r w:rsidRPr="0053207F">
              <w:rPr>
                <w:rFonts w:cstheme="minorHAnsi"/>
                <w:sz w:val="20"/>
                <w:szCs w:val="20"/>
              </w:rPr>
              <w:t>Assessment Tool Used</w:t>
            </w:r>
          </w:p>
        </w:tc>
      </w:tr>
      <w:tr w:rsidR="002057CB" w14:paraId="5AB44145" w14:textId="77777777" w:rsidTr="002057CB">
        <w:tc>
          <w:tcPr>
            <w:tcW w:w="1250" w:type="pct"/>
            <w:shd w:val="clear" w:color="auto" w:fill="B4C6E7" w:themeFill="accent1" w:themeFillTint="66"/>
          </w:tcPr>
          <w:p w14:paraId="5404C30A" w14:textId="77777777" w:rsidR="002057CB" w:rsidRDefault="002057CB" w:rsidP="002057CB">
            <w:pPr>
              <w:rPr>
                <w:rFonts w:cstheme="minorHAnsi"/>
                <w:color w:val="000000" w:themeColor="text1"/>
                <w:sz w:val="20"/>
                <w:szCs w:val="20"/>
              </w:rPr>
            </w:pPr>
            <w:r w:rsidRPr="0053207F">
              <w:rPr>
                <w:rFonts w:cstheme="minorHAnsi"/>
                <w:color w:val="000000" w:themeColor="text1"/>
                <w:sz w:val="20"/>
                <w:szCs w:val="20"/>
              </w:rPr>
              <w:t>Boxall Profiling</w:t>
            </w:r>
          </w:p>
          <w:p w14:paraId="55BB49B9" w14:textId="77777777" w:rsidR="002057CB" w:rsidRDefault="002057CB" w:rsidP="002057CB">
            <w:pPr>
              <w:rPr>
                <w:rFonts w:cstheme="minorHAnsi"/>
                <w:color w:val="000000" w:themeColor="text1"/>
                <w:sz w:val="20"/>
                <w:szCs w:val="20"/>
              </w:rPr>
            </w:pPr>
          </w:p>
          <w:p w14:paraId="01944B0B" w14:textId="0D08180D" w:rsidR="002057CB" w:rsidRDefault="002057CB" w:rsidP="002057CB">
            <w:r w:rsidRPr="0053207F">
              <w:rPr>
                <w:rFonts w:cstheme="minorHAnsi"/>
                <w:sz w:val="20"/>
                <w:szCs w:val="20"/>
              </w:rPr>
              <w:t>Sensory Profiling</w:t>
            </w:r>
            <w:r>
              <w:rPr>
                <w:rFonts w:cstheme="minorHAnsi"/>
                <w:sz w:val="20"/>
                <w:szCs w:val="20"/>
              </w:rPr>
              <w:t xml:space="preserve"> (if required)</w:t>
            </w:r>
          </w:p>
        </w:tc>
        <w:tc>
          <w:tcPr>
            <w:tcW w:w="1250" w:type="pct"/>
            <w:gridSpan w:val="2"/>
            <w:shd w:val="clear" w:color="auto" w:fill="F7CAAC" w:themeFill="accent2" w:themeFillTint="66"/>
          </w:tcPr>
          <w:p w14:paraId="310F9F24" w14:textId="0A8F5609" w:rsidR="002057CB" w:rsidRDefault="002057CB" w:rsidP="002057CB">
            <w:r w:rsidRPr="0053207F">
              <w:rPr>
                <w:rFonts w:cstheme="minorHAnsi"/>
                <w:sz w:val="20"/>
                <w:szCs w:val="20"/>
              </w:rPr>
              <w:t>Birmingham Toolkit</w:t>
            </w:r>
          </w:p>
        </w:tc>
        <w:tc>
          <w:tcPr>
            <w:tcW w:w="1250" w:type="pct"/>
            <w:shd w:val="clear" w:color="auto" w:fill="C5E0B3" w:themeFill="accent6" w:themeFillTint="66"/>
          </w:tcPr>
          <w:p w14:paraId="37E44A4C" w14:textId="77777777" w:rsidR="002057CB" w:rsidRDefault="002057CB" w:rsidP="002057CB">
            <w:pPr>
              <w:rPr>
                <w:rFonts w:cstheme="minorHAnsi"/>
                <w:sz w:val="20"/>
                <w:szCs w:val="20"/>
              </w:rPr>
            </w:pPr>
            <w:r w:rsidRPr="0053207F">
              <w:rPr>
                <w:rFonts w:cstheme="minorHAnsi"/>
                <w:sz w:val="20"/>
                <w:szCs w:val="20"/>
              </w:rPr>
              <w:t xml:space="preserve">Entry and Exit Speech </w:t>
            </w:r>
            <w:r>
              <w:rPr>
                <w:rFonts w:cstheme="minorHAnsi"/>
                <w:sz w:val="20"/>
                <w:szCs w:val="20"/>
              </w:rPr>
              <w:t>S</w:t>
            </w:r>
            <w:r w:rsidRPr="0053207F">
              <w:rPr>
                <w:rFonts w:cstheme="minorHAnsi"/>
                <w:sz w:val="20"/>
                <w:szCs w:val="20"/>
              </w:rPr>
              <w:t>creening</w:t>
            </w:r>
          </w:p>
          <w:p w14:paraId="4C0313D6" w14:textId="77777777" w:rsidR="002057CB" w:rsidRDefault="002057CB" w:rsidP="002057CB">
            <w:pPr>
              <w:rPr>
                <w:rFonts w:cstheme="minorHAnsi"/>
                <w:sz w:val="20"/>
                <w:szCs w:val="20"/>
              </w:rPr>
            </w:pPr>
          </w:p>
          <w:p w14:paraId="3F59001F" w14:textId="2D1CC47F" w:rsidR="002057CB" w:rsidRDefault="002057CB" w:rsidP="002057CB">
            <w:r w:rsidRPr="0053207F">
              <w:rPr>
                <w:rFonts w:cstheme="minorHAnsi"/>
                <w:sz w:val="20"/>
                <w:szCs w:val="20"/>
              </w:rPr>
              <w:t>Sensory Profiling</w:t>
            </w:r>
            <w:r>
              <w:rPr>
                <w:rFonts w:cstheme="minorHAnsi"/>
                <w:sz w:val="20"/>
                <w:szCs w:val="20"/>
              </w:rPr>
              <w:t xml:space="preserve"> (if required)</w:t>
            </w:r>
          </w:p>
        </w:tc>
        <w:tc>
          <w:tcPr>
            <w:tcW w:w="1250" w:type="pct"/>
            <w:shd w:val="clear" w:color="auto" w:fill="FFE599" w:themeFill="accent4" w:themeFillTint="66"/>
          </w:tcPr>
          <w:p w14:paraId="7046799C" w14:textId="43AB081D" w:rsidR="002057CB" w:rsidRDefault="002057CB" w:rsidP="002057CB">
            <w:r w:rsidRPr="0053207F">
              <w:rPr>
                <w:rFonts w:cstheme="minorHAnsi"/>
                <w:sz w:val="20"/>
                <w:szCs w:val="20"/>
              </w:rPr>
              <w:t>Sensory Profiling</w:t>
            </w:r>
            <w:r>
              <w:rPr>
                <w:rFonts w:cstheme="minorHAnsi"/>
                <w:sz w:val="20"/>
                <w:szCs w:val="20"/>
              </w:rPr>
              <w:t xml:space="preserve"> (if required)</w:t>
            </w:r>
          </w:p>
        </w:tc>
      </w:tr>
      <w:tr w:rsidR="002057CB" w14:paraId="3B6FC137" w14:textId="77777777" w:rsidTr="002057CB">
        <w:tc>
          <w:tcPr>
            <w:tcW w:w="5000" w:type="pct"/>
            <w:gridSpan w:val="5"/>
            <w:shd w:val="clear" w:color="auto" w:fill="D9E2F3" w:themeFill="accent1" w:themeFillTint="33"/>
          </w:tcPr>
          <w:p w14:paraId="2D4E99D1" w14:textId="1363216C" w:rsidR="002057CB" w:rsidRPr="002057CB" w:rsidRDefault="002057CB" w:rsidP="002057CB">
            <w:pPr>
              <w:jc w:val="center"/>
              <w:rPr>
                <w:sz w:val="28"/>
                <w:szCs w:val="28"/>
              </w:rPr>
            </w:pPr>
            <w:r w:rsidRPr="002057CB">
              <w:rPr>
                <w:rFonts w:cstheme="minorHAnsi"/>
                <w:b/>
                <w:noProof/>
                <w:color w:val="0070C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Step 5</w:t>
            </w:r>
          </w:p>
        </w:tc>
      </w:tr>
      <w:tr w:rsidR="002057CB" w14:paraId="7CC0B8CB" w14:textId="77777777" w:rsidTr="002057CB">
        <w:tc>
          <w:tcPr>
            <w:tcW w:w="5000" w:type="pct"/>
            <w:gridSpan w:val="5"/>
          </w:tcPr>
          <w:p w14:paraId="4659C3FE" w14:textId="1D7FACAB" w:rsidR="002057CB" w:rsidRPr="0053207F" w:rsidRDefault="002057CB" w:rsidP="002057CB">
            <w:pPr>
              <w:rPr>
                <w:rFonts w:cstheme="minorHAnsi"/>
                <w:sz w:val="20"/>
                <w:szCs w:val="20"/>
              </w:rPr>
            </w:pPr>
            <w:r w:rsidRPr="0053207F">
              <w:rPr>
                <w:rFonts w:cstheme="minorHAnsi"/>
                <w:sz w:val="20"/>
                <w:szCs w:val="20"/>
              </w:rPr>
              <w:t>Continued graduated response/Co-production with family. Additional actions/support could include:</w:t>
            </w:r>
          </w:p>
        </w:tc>
      </w:tr>
      <w:tr w:rsidR="002057CB" w14:paraId="7EAF7C2E" w14:textId="77777777" w:rsidTr="002057CB">
        <w:tc>
          <w:tcPr>
            <w:tcW w:w="1250" w:type="pct"/>
            <w:shd w:val="clear" w:color="auto" w:fill="B4C6E7" w:themeFill="accent1" w:themeFillTint="66"/>
          </w:tcPr>
          <w:p w14:paraId="47B32877" w14:textId="460FE1BB" w:rsidR="002057CB" w:rsidRDefault="002057CB" w:rsidP="002057CB">
            <w:pPr>
              <w:jc w:val="center"/>
            </w:pPr>
            <w:r w:rsidRPr="0053207F">
              <w:rPr>
                <w:rFonts w:cstheme="minorHAnsi"/>
                <w:b/>
                <w:szCs w:val="24"/>
              </w:rPr>
              <w:t>SEMH</w:t>
            </w:r>
          </w:p>
        </w:tc>
        <w:tc>
          <w:tcPr>
            <w:tcW w:w="1250" w:type="pct"/>
            <w:gridSpan w:val="2"/>
            <w:shd w:val="clear" w:color="auto" w:fill="F7CAAC" w:themeFill="accent2" w:themeFillTint="66"/>
          </w:tcPr>
          <w:p w14:paraId="3F2433FF" w14:textId="6A5392F4" w:rsidR="002057CB" w:rsidRDefault="002057CB" w:rsidP="002057CB">
            <w:pPr>
              <w:jc w:val="center"/>
            </w:pPr>
            <w:r w:rsidRPr="0053207F">
              <w:rPr>
                <w:rFonts w:cstheme="minorHAnsi"/>
                <w:b/>
                <w:sz w:val="20"/>
                <w:szCs w:val="20"/>
              </w:rPr>
              <w:t>Cognition and Learning</w:t>
            </w:r>
          </w:p>
        </w:tc>
        <w:tc>
          <w:tcPr>
            <w:tcW w:w="1250" w:type="pct"/>
            <w:shd w:val="clear" w:color="auto" w:fill="C5E0B3" w:themeFill="accent6" w:themeFillTint="66"/>
          </w:tcPr>
          <w:p w14:paraId="6AEBA483" w14:textId="23399A8C" w:rsidR="002057CB" w:rsidRDefault="002057CB" w:rsidP="002057CB">
            <w:pPr>
              <w:jc w:val="center"/>
            </w:pPr>
            <w:r w:rsidRPr="0053207F">
              <w:rPr>
                <w:rFonts w:cstheme="minorHAnsi"/>
                <w:b/>
                <w:sz w:val="20"/>
                <w:szCs w:val="20"/>
              </w:rPr>
              <w:t>Communication and Interaction</w:t>
            </w:r>
          </w:p>
        </w:tc>
        <w:tc>
          <w:tcPr>
            <w:tcW w:w="1250" w:type="pct"/>
            <w:shd w:val="clear" w:color="auto" w:fill="FFE599" w:themeFill="accent4" w:themeFillTint="66"/>
          </w:tcPr>
          <w:p w14:paraId="70FEEBF8" w14:textId="73EAA2A8" w:rsidR="002057CB" w:rsidRDefault="002057CB" w:rsidP="002057CB">
            <w:pPr>
              <w:jc w:val="center"/>
            </w:pPr>
            <w:r w:rsidRPr="0053207F">
              <w:rPr>
                <w:rFonts w:cstheme="minorHAnsi"/>
                <w:b/>
                <w:sz w:val="20"/>
                <w:szCs w:val="20"/>
              </w:rPr>
              <w:t>Sensory and/or Physical</w:t>
            </w:r>
          </w:p>
        </w:tc>
      </w:tr>
      <w:tr w:rsidR="002057CB" w14:paraId="674F761F" w14:textId="77777777" w:rsidTr="002057CB">
        <w:tc>
          <w:tcPr>
            <w:tcW w:w="1250" w:type="pct"/>
            <w:shd w:val="clear" w:color="auto" w:fill="B4C6E7" w:themeFill="accent1" w:themeFillTint="66"/>
          </w:tcPr>
          <w:p w14:paraId="0B6EF0E9" w14:textId="77777777" w:rsidR="002057CB" w:rsidRPr="00B60A09" w:rsidRDefault="002057CB" w:rsidP="002057CB">
            <w:pPr>
              <w:rPr>
                <w:rFonts w:cstheme="minorHAnsi"/>
                <w:color w:val="000000" w:themeColor="text1"/>
                <w:sz w:val="20"/>
                <w:szCs w:val="20"/>
              </w:rPr>
            </w:pPr>
            <w:r w:rsidRPr="00B60A09">
              <w:rPr>
                <w:rFonts w:cstheme="minorHAnsi"/>
                <w:color w:val="000000" w:themeColor="text1"/>
                <w:sz w:val="20"/>
                <w:szCs w:val="20"/>
              </w:rPr>
              <w:t>MVP Access Resource Support</w:t>
            </w:r>
          </w:p>
          <w:p w14:paraId="3A1CC115" w14:textId="77777777" w:rsidR="002057CB" w:rsidRPr="00B60A09" w:rsidRDefault="002057CB" w:rsidP="002057CB">
            <w:pPr>
              <w:rPr>
                <w:rFonts w:cstheme="minorHAnsi"/>
                <w:color w:val="000000" w:themeColor="text1"/>
                <w:sz w:val="20"/>
                <w:szCs w:val="20"/>
              </w:rPr>
            </w:pPr>
          </w:p>
          <w:p w14:paraId="7C28236F" w14:textId="77777777" w:rsidR="002057CB" w:rsidRPr="00B60A09" w:rsidRDefault="002057CB" w:rsidP="002057CB">
            <w:pPr>
              <w:rPr>
                <w:rFonts w:cstheme="minorHAnsi"/>
                <w:color w:val="000000" w:themeColor="text1"/>
                <w:sz w:val="20"/>
                <w:szCs w:val="20"/>
              </w:rPr>
            </w:pPr>
            <w:r w:rsidRPr="00B60A09">
              <w:rPr>
                <w:rFonts w:cstheme="minorHAnsi"/>
                <w:color w:val="000000" w:themeColor="text1"/>
                <w:sz w:val="20"/>
                <w:szCs w:val="20"/>
              </w:rPr>
              <w:t>Aspire Outreach Support</w:t>
            </w:r>
          </w:p>
          <w:p w14:paraId="2AE44D3D" w14:textId="77777777" w:rsidR="002057CB" w:rsidRPr="00B60A09" w:rsidRDefault="002057CB" w:rsidP="002057CB">
            <w:pPr>
              <w:rPr>
                <w:rFonts w:cstheme="minorHAnsi"/>
                <w:color w:val="000000" w:themeColor="text1"/>
                <w:sz w:val="20"/>
                <w:szCs w:val="20"/>
              </w:rPr>
            </w:pPr>
          </w:p>
          <w:p w14:paraId="1373F701" w14:textId="77777777" w:rsidR="002057CB" w:rsidRPr="00B60A09" w:rsidRDefault="002057CB" w:rsidP="002057CB">
            <w:pPr>
              <w:rPr>
                <w:rFonts w:cstheme="minorHAnsi"/>
                <w:color w:val="000000" w:themeColor="text1"/>
                <w:sz w:val="20"/>
                <w:szCs w:val="20"/>
              </w:rPr>
            </w:pPr>
            <w:r w:rsidRPr="00B60A09">
              <w:rPr>
                <w:rFonts w:cstheme="minorHAnsi"/>
                <w:color w:val="000000" w:themeColor="text1"/>
                <w:sz w:val="20"/>
                <w:szCs w:val="20"/>
              </w:rPr>
              <w:t>ROAR Regulator Chart</w:t>
            </w:r>
          </w:p>
          <w:p w14:paraId="62D78CAC" w14:textId="77777777" w:rsidR="002057CB" w:rsidRPr="00B60A09" w:rsidRDefault="002057CB" w:rsidP="002057CB">
            <w:pPr>
              <w:rPr>
                <w:rFonts w:cstheme="minorHAnsi"/>
                <w:sz w:val="20"/>
                <w:szCs w:val="20"/>
              </w:rPr>
            </w:pPr>
          </w:p>
          <w:p w14:paraId="023C7BE1" w14:textId="77777777" w:rsidR="002057CB" w:rsidRPr="00B60A09" w:rsidRDefault="002057CB" w:rsidP="002057CB">
            <w:pPr>
              <w:rPr>
                <w:rFonts w:cstheme="minorHAnsi"/>
                <w:sz w:val="20"/>
                <w:szCs w:val="20"/>
              </w:rPr>
            </w:pPr>
            <w:r w:rsidRPr="00B60A09">
              <w:rPr>
                <w:rFonts w:cstheme="minorHAnsi"/>
                <w:sz w:val="20"/>
                <w:szCs w:val="20"/>
              </w:rPr>
              <w:t>Referral to Sensory Occupational Therapist</w:t>
            </w:r>
          </w:p>
          <w:p w14:paraId="65690E99" w14:textId="77777777" w:rsidR="002057CB" w:rsidRPr="00B60A09" w:rsidRDefault="002057CB" w:rsidP="002057CB">
            <w:pPr>
              <w:rPr>
                <w:rFonts w:cstheme="minorHAnsi"/>
                <w:sz w:val="20"/>
                <w:szCs w:val="20"/>
              </w:rPr>
            </w:pPr>
          </w:p>
          <w:p w14:paraId="0A61F5B4" w14:textId="77777777" w:rsidR="002057CB" w:rsidRPr="00B60A09" w:rsidRDefault="002057CB" w:rsidP="002057CB">
            <w:pPr>
              <w:rPr>
                <w:rFonts w:cstheme="minorHAnsi"/>
                <w:sz w:val="20"/>
                <w:szCs w:val="20"/>
              </w:rPr>
            </w:pPr>
            <w:r w:rsidRPr="00B60A09">
              <w:rPr>
                <w:rFonts w:cstheme="minorHAnsi"/>
                <w:sz w:val="20"/>
                <w:szCs w:val="20"/>
              </w:rPr>
              <w:t>Positive Handling Plan</w:t>
            </w:r>
          </w:p>
          <w:p w14:paraId="6F68AC8F" w14:textId="77777777" w:rsidR="002057CB" w:rsidRDefault="002057CB" w:rsidP="002057CB"/>
        </w:tc>
        <w:tc>
          <w:tcPr>
            <w:tcW w:w="1250" w:type="pct"/>
            <w:gridSpan w:val="2"/>
            <w:shd w:val="clear" w:color="auto" w:fill="F7CAAC" w:themeFill="accent2" w:themeFillTint="66"/>
          </w:tcPr>
          <w:p w14:paraId="6B1BB701" w14:textId="77777777" w:rsidR="002057CB" w:rsidRPr="00B60A09" w:rsidRDefault="002057CB" w:rsidP="002057CB">
            <w:pPr>
              <w:rPr>
                <w:rFonts w:cstheme="minorHAnsi"/>
                <w:sz w:val="20"/>
                <w:szCs w:val="20"/>
              </w:rPr>
            </w:pPr>
            <w:r w:rsidRPr="00B60A09">
              <w:rPr>
                <w:rFonts w:cstheme="minorHAnsi"/>
                <w:sz w:val="20"/>
                <w:szCs w:val="20"/>
              </w:rPr>
              <w:t xml:space="preserve">Fusion SEND HUB Advice </w:t>
            </w:r>
          </w:p>
          <w:p w14:paraId="21489F8B" w14:textId="77777777" w:rsidR="002057CB" w:rsidRPr="00B60A09" w:rsidRDefault="002057CB" w:rsidP="002057CB">
            <w:pPr>
              <w:rPr>
                <w:rFonts w:cstheme="minorHAnsi"/>
                <w:sz w:val="20"/>
                <w:szCs w:val="20"/>
              </w:rPr>
            </w:pPr>
          </w:p>
          <w:p w14:paraId="7A1D6CD6" w14:textId="77777777" w:rsidR="002057CB" w:rsidRPr="00B60A09" w:rsidRDefault="002057CB" w:rsidP="002057CB">
            <w:pPr>
              <w:rPr>
                <w:rFonts w:cstheme="minorHAnsi"/>
                <w:sz w:val="20"/>
                <w:szCs w:val="20"/>
              </w:rPr>
            </w:pPr>
            <w:r w:rsidRPr="00B60A09">
              <w:rPr>
                <w:rFonts w:cstheme="minorHAnsi"/>
                <w:sz w:val="20"/>
                <w:szCs w:val="20"/>
              </w:rPr>
              <w:t>SEND Phonics Programme</w:t>
            </w:r>
          </w:p>
          <w:p w14:paraId="1DB0DE3E" w14:textId="77777777" w:rsidR="002057CB" w:rsidRDefault="002057CB" w:rsidP="002057CB"/>
        </w:tc>
        <w:tc>
          <w:tcPr>
            <w:tcW w:w="1250" w:type="pct"/>
            <w:shd w:val="clear" w:color="auto" w:fill="C5E0B3" w:themeFill="accent6" w:themeFillTint="66"/>
          </w:tcPr>
          <w:p w14:paraId="55E549AC" w14:textId="77777777" w:rsidR="002057CB" w:rsidRPr="00B60A09" w:rsidRDefault="002057CB" w:rsidP="002057CB">
            <w:pPr>
              <w:rPr>
                <w:rFonts w:cstheme="minorHAnsi"/>
                <w:sz w:val="20"/>
                <w:szCs w:val="20"/>
              </w:rPr>
            </w:pPr>
            <w:r w:rsidRPr="00B60A09">
              <w:rPr>
                <w:rFonts w:cstheme="minorHAnsi"/>
                <w:sz w:val="20"/>
                <w:szCs w:val="20"/>
              </w:rPr>
              <w:t xml:space="preserve">Fusion SEND HUB Advice </w:t>
            </w:r>
          </w:p>
          <w:p w14:paraId="5848361B" w14:textId="77777777" w:rsidR="002057CB" w:rsidRPr="00B60A09" w:rsidRDefault="002057CB" w:rsidP="002057CB">
            <w:pPr>
              <w:rPr>
                <w:rFonts w:cstheme="minorHAnsi"/>
                <w:bCs/>
                <w:sz w:val="20"/>
                <w:szCs w:val="20"/>
              </w:rPr>
            </w:pPr>
          </w:p>
          <w:p w14:paraId="655095DA" w14:textId="77777777" w:rsidR="002057CB" w:rsidRPr="00B60A09" w:rsidRDefault="002057CB" w:rsidP="002057CB">
            <w:pPr>
              <w:rPr>
                <w:rFonts w:cstheme="minorHAnsi"/>
                <w:bCs/>
                <w:sz w:val="20"/>
                <w:szCs w:val="20"/>
              </w:rPr>
            </w:pPr>
            <w:r w:rsidRPr="00B60A09">
              <w:rPr>
                <w:rFonts w:cstheme="minorHAnsi"/>
                <w:bCs/>
                <w:sz w:val="20"/>
                <w:szCs w:val="20"/>
              </w:rPr>
              <w:t>Autism Communication Team referral</w:t>
            </w:r>
          </w:p>
          <w:p w14:paraId="5F91C98C" w14:textId="77777777" w:rsidR="002057CB" w:rsidRPr="00B60A09" w:rsidRDefault="002057CB" w:rsidP="002057CB">
            <w:pPr>
              <w:rPr>
                <w:rFonts w:cstheme="minorHAnsi"/>
                <w:bCs/>
                <w:sz w:val="20"/>
                <w:szCs w:val="20"/>
              </w:rPr>
            </w:pPr>
          </w:p>
          <w:p w14:paraId="76EDFBA3" w14:textId="77777777" w:rsidR="002057CB" w:rsidRPr="00B60A09" w:rsidRDefault="002057CB" w:rsidP="002057CB">
            <w:pPr>
              <w:rPr>
                <w:rFonts w:cstheme="minorHAnsi"/>
                <w:bCs/>
                <w:sz w:val="20"/>
                <w:szCs w:val="20"/>
              </w:rPr>
            </w:pPr>
            <w:r w:rsidRPr="00B60A09">
              <w:rPr>
                <w:rFonts w:cstheme="minorHAnsi"/>
                <w:bCs/>
                <w:sz w:val="20"/>
                <w:szCs w:val="20"/>
              </w:rPr>
              <w:t>SALT external/ specialist Team</w:t>
            </w:r>
          </w:p>
          <w:p w14:paraId="22DB9F1E" w14:textId="77777777" w:rsidR="002057CB" w:rsidRPr="00B60A09" w:rsidRDefault="002057CB" w:rsidP="002057CB">
            <w:pPr>
              <w:rPr>
                <w:rFonts w:cstheme="minorHAnsi"/>
                <w:bCs/>
                <w:sz w:val="20"/>
                <w:szCs w:val="20"/>
              </w:rPr>
            </w:pPr>
          </w:p>
          <w:p w14:paraId="5E7401F6" w14:textId="77777777" w:rsidR="002057CB" w:rsidRPr="00B60A09" w:rsidRDefault="002057CB" w:rsidP="002057CB">
            <w:pPr>
              <w:rPr>
                <w:rFonts w:cstheme="minorHAnsi"/>
                <w:sz w:val="20"/>
                <w:szCs w:val="20"/>
              </w:rPr>
            </w:pPr>
            <w:r w:rsidRPr="00B60A09">
              <w:rPr>
                <w:rFonts w:cstheme="minorHAnsi"/>
                <w:sz w:val="20"/>
                <w:szCs w:val="20"/>
              </w:rPr>
              <w:t>Referral to Sensory Occupational Therapist</w:t>
            </w:r>
          </w:p>
          <w:p w14:paraId="254AA068" w14:textId="77777777" w:rsidR="002057CB" w:rsidRDefault="002057CB" w:rsidP="002057CB"/>
        </w:tc>
        <w:tc>
          <w:tcPr>
            <w:tcW w:w="1250" w:type="pct"/>
            <w:shd w:val="clear" w:color="auto" w:fill="FFE599" w:themeFill="accent4" w:themeFillTint="66"/>
          </w:tcPr>
          <w:p w14:paraId="237C1FD2" w14:textId="77777777" w:rsidR="002057CB" w:rsidRPr="00B60A09" w:rsidRDefault="002057CB" w:rsidP="002057CB">
            <w:pPr>
              <w:rPr>
                <w:rFonts w:cstheme="minorHAnsi"/>
                <w:bCs/>
                <w:sz w:val="20"/>
                <w:szCs w:val="20"/>
              </w:rPr>
            </w:pPr>
            <w:r w:rsidRPr="00B60A09">
              <w:rPr>
                <w:rFonts w:cstheme="minorHAnsi"/>
                <w:bCs/>
                <w:sz w:val="20"/>
                <w:szCs w:val="20"/>
              </w:rPr>
              <w:t>Physiotherapy</w:t>
            </w:r>
          </w:p>
          <w:p w14:paraId="6BDD92E1" w14:textId="77777777" w:rsidR="002057CB" w:rsidRPr="00B60A09" w:rsidRDefault="002057CB" w:rsidP="002057CB">
            <w:pPr>
              <w:rPr>
                <w:rFonts w:cstheme="minorHAnsi"/>
                <w:bCs/>
                <w:sz w:val="20"/>
                <w:szCs w:val="20"/>
              </w:rPr>
            </w:pPr>
          </w:p>
          <w:p w14:paraId="2E58A88B" w14:textId="77777777" w:rsidR="002057CB" w:rsidRPr="00B60A09" w:rsidRDefault="002057CB" w:rsidP="002057CB">
            <w:pPr>
              <w:rPr>
                <w:rFonts w:cstheme="minorHAnsi"/>
                <w:bCs/>
                <w:sz w:val="20"/>
                <w:szCs w:val="20"/>
              </w:rPr>
            </w:pPr>
            <w:r w:rsidRPr="00B60A09">
              <w:rPr>
                <w:rFonts w:cstheme="minorHAnsi"/>
                <w:bCs/>
                <w:sz w:val="20"/>
                <w:szCs w:val="20"/>
              </w:rPr>
              <w:t>Work alongside specialist medical teams as required</w:t>
            </w:r>
          </w:p>
          <w:p w14:paraId="1A469811" w14:textId="77777777" w:rsidR="002057CB" w:rsidRPr="00B60A09" w:rsidRDefault="002057CB" w:rsidP="002057CB">
            <w:pPr>
              <w:rPr>
                <w:rFonts w:cstheme="minorHAnsi"/>
                <w:b/>
                <w:bCs/>
                <w:sz w:val="20"/>
                <w:szCs w:val="20"/>
              </w:rPr>
            </w:pPr>
          </w:p>
          <w:p w14:paraId="2144872A" w14:textId="77777777" w:rsidR="002057CB" w:rsidRPr="00B60A09" w:rsidRDefault="002057CB" w:rsidP="002057CB">
            <w:pPr>
              <w:rPr>
                <w:rFonts w:cstheme="minorHAnsi"/>
                <w:sz w:val="20"/>
                <w:szCs w:val="20"/>
              </w:rPr>
            </w:pPr>
            <w:r w:rsidRPr="00B60A09">
              <w:rPr>
                <w:rFonts w:cstheme="minorHAnsi"/>
                <w:sz w:val="20"/>
                <w:szCs w:val="20"/>
              </w:rPr>
              <w:t>Referral to Sensory Occupational Therapist</w:t>
            </w:r>
          </w:p>
          <w:p w14:paraId="3AF86BE1" w14:textId="77777777" w:rsidR="002057CB" w:rsidRDefault="002057CB" w:rsidP="002057CB"/>
        </w:tc>
      </w:tr>
      <w:tr w:rsidR="002057CB" w14:paraId="6B5A5678" w14:textId="77777777" w:rsidTr="002057CB">
        <w:tc>
          <w:tcPr>
            <w:tcW w:w="5000" w:type="pct"/>
            <w:gridSpan w:val="5"/>
            <w:shd w:val="clear" w:color="auto" w:fill="D9E2F3" w:themeFill="accent1" w:themeFillTint="33"/>
          </w:tcPr>
          <w:p w14:paraId="6F9612C1" w14:textId="5D021891" w:rsidR="002057CB" w:rsidRPr="002057CB" w:rsidRDefault="002057CB" w:rsidP="002057CB">
            <w:pPr>
              <w:jc w:val="center"/>
              <w:rPr>
                <w:sz w:val="28"/>
                <w:szCs w:val="28"/>
              </w:rPr>
            </w:pPr>
            <w:r w:rsidRPr="002057CB">
              <w:rPr>
                <w:rFonts w:cstheme="minorHAnsi"/>
                <w:b/>
                <w:noProof/>
                <w:color w:val="0070C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Step 6</w:t>
            </w:r>
          </w:p>
        </w:tc>
      </w:tr>
      <w:tr w:rsidR="002057CB" w14:paraId="4F0260A8" w14:textId="77777777" w:rsidTr="002057CB">
        <w:tc>
          <w:tcPr>
            <w:tcW w:w="5000" w:type="pct"/>
            <w:gridSpan w:val="5"/>
          </w:tcPr>
          <w:p w14:paraId="3475695D" w14:textId="77777777" w:rsidR="002057CB" w:rsidRPr="0053207F" w:rsidRDefault="002057CB" w:rsidP="002057CB">
            <w:pPr>
              <w:pStyle w:val="ListParagraph"/>
              <w:numPr>
                <w:ilvl w:val="0"/>
                <w:numId w:val="4"/>
              </w:numPr>
              <w:spacing w:line="256" w:lineRule="auto"/>
              <w:rPr>
                <w:rFonts w:cstheme="minorHAnsi"/>
                <w:sz w:val="20"/>
                <w:szCs w:val="20"/>
              </w:rPr>
            </w:pPr>
            <w:r w:rsidRPr="0053207F">
              <w:rPr>
                <w:rFonts w:cstheme="minorHAnsi"/>
                <w:sz w:val="20"/>
                <w:szCs w:val="20"/>
              </w:rPr>
              <w:t xml:space="preserve">EHCP </w:t>
            </w:r>
          </w:p>
          <w:p w14:paraId="1757E3D6" w14:textId="77777777" w:rsidR="002057CB" w:rsidRPr="0053207F" w:rsidRDefault="002057CB" w:rsidP="002057CB">
            <w:pPr>
              <w:pStyle w:val="ListParagraph"/>
              <w:numPr>
                <w:ilvl w:val="0"/>
                <w:numId w:val="4"/>
              </w:numPr>
              <w:spacing w:line="256" w:lineRule="auto"/>
              <w:rPr>
                <w:rFonts w:cstheme="minorHAnsi"/>
                <w:sz w:val="20"/>
                <w:szCs w:val="20"/>
              </w:rPr>
            </w:pPr>
            <w:r w:rsidRPr="0053207F">
              <w:rPr>
                <w:rFonts w:cstheme="minorHAnsi"/>
                <w:sz w:val="20"/>
                <w:szCs w:val="20"/>
              </w:rPr>
              <w:t>Bespoke curriculum / learning based on EHCP outcomes / aspirations of the child / family</w:t>
            </w:r>
          </w:p>
          <w:p w14:paraId="21CC546C" w14:textId="77777777" w:rsidR="002057CB" w:rsidRPr="0053207F" w:rsidRDefault="002057CB" w:rsidP="002057CB">
            <w:pPr>
              <w:pStyle w:val="ListParagraph"/>
              <w:numPr>
                <w:ilvl w:val="0"/>
                <w:numId w:val="4"/>
              </w:numPr>
              <w:spacing w:line="256" w:lineRule="auto"/>
              <w:rPr>
                <w:rFonts w:cstheme="minorHAnsi"/>
                <w:sz w:val="20"/>
                <w:szCs w:val="20"/>
              </w:rPr>
            </w:pPr>
            <w:r w:rsidRPr="0053207F">
              <w:rPr>
                <w:rFonts w:cstheme="minorHAnsi"/>
                <w:sz w:val="20"/>
                <w:szCs w:val="20"/>
              </w:rPr>
              <w:t>Long term targets fed into Support Plans.</w:t>
            </w:r>
          </w:p>
          <w:p w14:paraId="31C433C2" w14:textId="36CF783F" w:rsidR="002057CB" w:rsidRDefault="002057CB" w:rsidP="002057CB">
            <w:r w:rsidRPr="0053207F">
              <w:rPr>
                <w:rFonts w:cstheme="minorHAnsi"/>
                <w:sz w:val="20"/>
                <w:szCs w:val="20"/>
              </w:rPr>
              <w:t>Review annually or in line with LA.</w:t>
            </w:r>
          </w:p>
        </w:tc>
      </w:tr>
      <w:tr w:rsidR="002057CB" w14:paraId="6DD9C1B1" w14:textId="77777777" w:rsidTr="00CB5041">
        <w:tc>
          <w:tcPr>
            <w:tcW w:w="5000" w:type="pct"/>
            <w:gridSpan w:val="5"/>
            <w:shd w:val="clear" w:color="auto" w:fill="0070C0"/>
          </w:tcPr>
          <w:p w14:paraId="09D5E5B3" w14:textId="6845FD41" w:rsidR="002057CB" w:rsidRPr="00CB5041" w:rsidRDefault="00CB5041" w:rsidP="00CB5041">
            <w:pPr>
              <w:tabs>
                <w:tab w:val="left" w:pos="9885"/>
              </w:tabs>
              <w:rPr>
                <w:b/>
                <w:bCs/>
                <w:i/>
                <w:iCs/>
                <w:sz w:val="28"/>
                <w:szCs w:val="28"/>
              </w:rPr>
            </w:pPr>
            <w:r>
              <w:tab/>
            </w:r>
            <w:r w:rsidRPr="00CB5041">
              <w:rPr>
                <w:b/>
                <w:bCs/>
                <w:i/>
                <w:iCs/>
                <w:color w:val="FFFFFF" w:themeColor="background1"/>
                <w:sz w:val="28"/>
                <w:szCs w:val="28"/>
              </w:rPr>
              <w:t>Impact</w:t>
            </w:r>
          </w:p>
        </w:tc>
      </w:tr>
      <w:tr w:rsidR="00CB5041" w14:paraId="2311BAAD" w14:textId="77777777" w:rsidTr="002057CB">
        <w:tc>
          <w:tcPr>
            <w:tcW w:w="5000" w:type="pct"/>
            <w:gridSpan w:val="5"/>
          </w:tcPr>
          <w:p w14:paraId="7A3356A9" w14:textId="77777777" w:rsidR="00CB5041" w:rsidRPr="007320A8" w:rsidRDefault="00CB5041" w:rsidP="00CB5041">
            <w:pPr>
              <w:pStyle w:val="ListParagraph"/>
              <w:numPr>
                <w:ilvl w:val="0"/>
                <w:numId w:val="5"/>
              </w:numPr>
              <w:rPr>
                <w:rFonts w:cstheme="minorHAnsi"/>
                <w:bCs/>
                <w:sz w:val="20"/>
                <w:szCs w:val="20"/>
              </w:rPr>
            </w:pPr>
            <w:r w:rsidRPr="00B639B9">
              <w:rPr>
                <w:rFonts w:cstheme="minorHAnsi"/>
                <w:bCs/>
                <w:sz w:val="20"/>
                <w:szCs w:val="20"/>
              </w:rPr>
              <w:t>No child is missed and all children have their provision regularly reviewed and monitored to ensure that</w:t>
            </w:r>
            <w:r>
              <w:rPr>
                <w:rFonts w:cstheme="minorHAnsi"/>
                <w:bCs/>
                <w:sz w:val="20"/>
                <w:szCs w:val="20"/>
              </w:rPr>
              <w:t xml:space="preserve"> it is</w:t>
            </w:r>
            <w:r w:rsidRPr="00B639B9">
              <w:rPr>
                <w:rFonts w:cstheme="minorHAnsi"/>
                <w:bCs/>
                <w:sz w:val="20"/>
                <w:szCs w:val="20"/>
              </w:rPr>
              <w:t xml:space="preserve"> purposeful, relevant and impactful</w:t>
            </w:r>
            <w:r>
              <w:rPr>
                <w:rFonts w:cstheme="minorHAnsi"/>
                <w:bCs/>
                <w:sz w:val="20"/>
                <w:szCs w:val="20"/>
              </w:rPr>
              <w:t xml:space="preserve"> and that th</w:t>
            </w:r>
            <w:r w:rsidRPr="00CA57AB">
              <w:rPr>
                <w:rFonts w:cstheme="minorHAnsi"/>
                <w:bCs/>
                <w:sz w:val="20"/>
                <w:szCs w:val="20"/>
              </w:rPr>
              <w:t xml:space="preserve">e right children are identified for support from external agencies.  </w:t>
            </w:r>
          </w:p>
          <w:p w14:paraId="1E908D1A" w14:textId="47CAF313" w:rsidR="00CB5041" w:rsidRDefault="00CB5041" w:rsidP="00CB5041">
            <w:pPr>
              <w:pStyle w:val="ListParagraph"/>
              <w:numPr>
                <w:ilvl w:val="0"/>
                <w:numId w:val="5"/>
              </w:numPr>
              <w:rPr>
                <w:rFonts w:cstheme="minorHAnsi"/>
                <w:bCs/>
                <w:sz w:val="20"/>
                <w:szCs w:val="20"/>
              </w:rPr>
            </w:pPr>
            <w:r>
              <w:rPr>
                <w:rFonts w:cstheme="minorHAnsi"/>
                <w:bCs/>
                <w:sz w:val="20"/>
                <w:szCs w:val="20"/>
              </w:rPr>
              <w:t>Children are more swiftly identified as having SEND need</w:t>
            </w:r>
            <w:r w:rsidR="00E8397A">
              <w:rPr>
                <w:rFonts w:cstheme="minorHAnsi"/>
                <w:bCs/>
                <w:sz w:val="20"/>
                <w:szCs w:val="20"/>
              </w:rPr>
              <w:t>s</w:t>
            </w:r>
            <w:r>
              <w:rPr>
                <w:rFonts w:cstheme="minorHAnsi"/>
                <w:bCs/>
                <w:sz w:val="20"/>
                <w:szCs w:val="20"/>
              </w:rPr>
              <w:t xml:space="preserve"> and appropriate support is put in place at the earliest point. </w:t>
            </w:r>
          </w:p>
          <w:p w14:paraId="2A81F417" w14:textId="77777777" w:rsidR="00CB5041" w:rsidRDefault="00CB5041" w:rsidP="00CB5041">
            <w:pPr>
              <w:pStyle w:val="ListParagraph"/>
              <w:numPr>
                <w:ilvl w:val="0"/>
                <w:numId w:val="5"/>
              </w:numPr>
              <w:rPr>
                <w:rFonts w:cstheme="minorHAnsi"/>
                <w:bCs/>
                <w:sz w:val="20"/>
                <w:szCs w:val="20"/>
              </w:rPr>
            </w:pPr>
            <w:r>
              <w:rPr>
                <w:rFonts w:cstheme="minorHAnsi"/>
                <w:bCs/>
                <w:sz w:val="20"/>
                <w:szCs w:val="20"/>
              </w:rPr>
              <w:t xml:space="preserve">We have well trained staff who are upskilled through close partnership working with external agencies and are therefore able to appropriately respond to need more effectively as evidenced through observations. </w:t>
            </w:r>
          </w:p>
          <w:p w14:paraId="567DE16F" w14:textId="017B1FB1" w:rsidR="00CB5041" w:rsidRPr="00B639B9" w:rsidRDefault="00CB5041" w:rsidP="00CB5041">
            <w:pPr>
              <w:pStyle w:val="ListParagraph"/>
              <w:numPr>
                <w:ilvl w:val="0"/>
                <w:numId w:val="5"/>
              </w:numPr>
              <w:rPr>
                <w:rFonts w:cstheme="minorHAnsi"/>
                <w:bCs/>
                <w:sz w:val="20"/>
                <w:szCs w:val="20"/>
              </w:rPr>
            </w:pPr>
            <w:r>
              <w:rPr>
                <w:rFonts w:cstheme="minorHAnsi"/>
                <w:bCs/>
                <w:sz w:val="20"/>
                <w:szCs w:val="20"/>
              </w:rPr>
              <w:t xml:space="preserve">The leadership team have an excellent oversight of </w:t>
            </w:r>
            <w:r w:rsidR="00E8397A">
              <w:rPr>
                <w:rFonts w:cstheme="minorHAnsi"/>
                <w:bCs/>
                <w:sz w:val="20"/>
                <w:szCs w:val="20"/>
              </w:rPr>
              <w:t>SEND</w:t>
            </w:r>
            <w:r>
              <w:rPr>
                <w:rFonts w:cstheme="minorHAnsi"/>
                <w:bCs/>
                <w:sz w:val="20"/>
                <w:szCs w:val="20"/>
              </w:rPr>
              <w:t xml:space="preserve"> which allows for impactful strategic planning. </w:t>
            </w:r>
          </w:p>
          <w:p w14:paraId="363E3950" w14:textId="77777777" w:rsidR="00CB5041" w:rsidRPr="00CA57AB" w:rsidRDefault="00CB5041" w:rsidP="00CB5041">
            <w:pPr>
              <w:pStyle w:val="ListParagraph"/>
              <w:numPr>
                <w:ilvl w:val="0"/>
                <w:numId w:val="5"/>
              </w:numPr>
              <w:rPr>
                <w:rFonts w:cstheme="minorHAnsi"/>
                <w:bCs/>
                <w:sz w:val="20"/>
                <w:szCs w:val="20"/>
              </w:rPr>
            </w:pPr>
            <w:r w:rsidRPr="00CA57AB">
              <w:rPr>
                <w:rFonts w:cstheme="minorHAnsi"/>
                <w:bCs/>
                <w:sz w:val="20"/>
                <w:szCs w:val="20"/>
              </w:rPr>
              <w:t>EPS have had impact on EVERY SEND pupil across the school ensuring that QFT for SEND pupils remains strong and</w:t>
            </w:r>
            <w:r>
              <w:rPr>
                <w:rFonts w:cstheme="minorHAnsi"/>
                <w:bCs/>
                <w:sz w:val="20"/>
                <w:szCs w:val="20"/>
              </w:rPr>
              <w:t xml:space="preserve"> pupil</w:t>
            </w:r>
            <w:r w:rsidRPr="00CA57AB">
              <w:rPr>
                <w:rFonts w:cstheme="minorHAnsi"/>
                <w:bCs/>
                <w:sz w:val="20"/>
                <w:szCs w:val="20"/>
              </w:rPr>
              <w:t xml:space="preserve"> needs are met. </w:t>
            </w:r>
          </w:p>
          <w:p w14:paraId="0C2991AD" w14:textId="77777777" w:rsidR="00CB5041" w:rsidRPr="00CA57AB" w:rsidRDefault="00CB5041" w:rsidP="00CB5041">
            <w:pPr>
              <w:pStyle w:val="ListParagraph"/>
              <w:numPr>
                <w:ilvl w:val="0"/>
                <w:numId w:val="5"/>
              </w:numPr>
              <w:rPr>
                <w:rFonts w:cstheme="minorHAnsi"/>
                <w:b/>
                <w:sz w:val="20"/>
                <w:szCs w:val="20"/>
              </w:rPr>
            </w:pPr>
            <w:r w:rsidRPr="00CA57AB">
              <w:rPr>
                <w:rFonts w:cstheme="minorHAnsi"/>
                <w:bCs/>
                <w:sz w:val="20"/>
                <w:szCs w:val="20"/>
              </w:rPr>
              <w:t>The children with the most complex needs have a bespoke curriculum and package of support.</w:t>
            </w:r>
          </w:p>
          <w:p w14:paraId="31C644A2" w14:textId="77777777" w:rsidR="00CB5041" w:rsidRPr="00CA57AB" w:rsidRDefault="00CB5041" w:rsidP="00CB5041">
            <w:pPr>
              <w:pStyle w:val="ListParagraph"/>
              <w:numPr>
                <w:ilvl w:val="0"/>
                <w:numId w:val="5"/>
              </w:numPr>
              <w:rPr>
                <w:rFonts w:cstheme="minorHAnsi"/>
                <w:b/>
                <w:sz w:val="20"/>
                <w:szCs w:val="20"/>
              </w:rPr>
            </w:pPr>
            <w:r w:rsidRPr="00CA57AB">
              <w:rPr>
                <w:rFonts w:cstheme="minorHAnsi"/>
                <w:bCs/>
                <w:sz w:val="20"/>
                <w:szCs w:val="20"/>
              </w:rPr>
              <w:t xml:space="preserve">SEMH, ASD, ADHD and PDA Children have a greater ability to remain regulated or to regulate themselves more quickly when they do enter crisis. </w:t>
            </w:r>
          </w:p>
          <w:p w14:paraId="2891A788" w14:textId="77777777" w:rsidR="00CB5041" w:rsidRDefault="00CB5041" w:rsidP="00CB5041">
            <w:pPr>
              <w:pStyle w:val="ListParagraph"/>
              <w:numPr>
                <w:ilvl w:val="0"/>
                <w:numId w:val="5"/>
              </w:numPr>
              <w:rPr>
                <w:rFonts w:cstheme="minorHAnsi"/>
                <w:bCs/>
                <w:sz w:val="20"/>
                <w:szCs w:val="20"/>
              </w:rPr>
            </w:pPr>
            <w:r w:rsidRPr="00CA57AB">
              <w:rPr>
                <w:rFonts w:cstheme="minorHAnsi"/>
                <w:bCs/>
                <w:sz w:val="20"/>
                <w:szCs w:val="20"/>
              </w:rPr>
              <w:t>Assessment tools used allow for small steps of progress to be identified</w:t>
            </w:r>
            <w:r>
              <w:rPr>
                <w:rFonts w:cstheme="minorHAnsi"/>
                <w:bCs/>
                <w:sz w:val="20"/>
                <w:szCs w:val="20"/>
              </w:rPr>
              <w:t>, tracked</w:t>
            </w:r>
            <w:r w:rsidRPr="00CA57AB">
              <w:rPr>
                <w:rFonts w:cstheme="minorHAnsi"/>
                <w:bCs/>
                <w:sz w:val="20"/>
                <w:szCs w:val="20"/>
              </w:rPr>
              <w:t xml:space="preserve"> and celebrated</w:t>
            </w:r>
            <w:r>
              <w:rPr>
                <w:rFonts w:cstheme="minorHAnsi"/>
                <w:bCs/>
                <w:sz w:val="20"/>
                <w:szCs w:val="20"/>
              </w:rPr>
              <w:t xml:space="preserve">, these also provide guidance to </w:t>
            </w:r>
            <w:r w:rsidRPr="00CA57AB">
              <w:rPr>
                <w:rFonts w:cstheme="minorHAnsi"/>
                <w:bCs/>
                <w:sz w:val="20"/>
                <w:szCs w:val="20"/>
              </w:rPr>
              <w:t xml:space="preserve">inform </w:t>
            </w:r>
            <w:r>
              <w:rPr>
                <w:rFonts w:cstheme="minorHAnsi"/>
                <w:bCs/>
                <w:sz w:val="20"/>
                <w:szCs w:val="20"/>
              </w:rPr>
              <w:t xml:space="preserve">the </w:t>
            </w:r>
            <w:r w:rsidRPr="00CA57AB">
              <w:rPr>
                <w:rFonts w:cstheme="minorHAnsi"/>
                <w:bCs/>
                <w:sz w:val="20"/>
                <w:szCs w:val="20"/>
              </w:rPr>
              <w:t>next steps.</w:t>
            </w:r>
          </w:p>
          <w:p w14:paraId="4A819BBD" w14:textId="77777777" w:rsidR="00CB5041" w:rsidRDefault="00CB5041" w:rsidP="00CB5041">
            <w:pPr>
              <w:pStyle w:val="ListParagraph"/>
              <w:numPr>
                <w:ilvl w:val="0"/>
                <w:numId w:val="5"/>
              </w:numPr>
              <w:rPr>
                <w:rFonts w:cstheme="minorHAnsi"/>
                <w:bCs/>
                <w:sz w:val="20"/>
                <w:szCs w:val="20"/>
              </w:rPr>
            </w:pPr>
            <w:r w:rsidRPr="00CB5041">
              <w:rPr>
                <w:rFonts w:cstheme="minorHAnsi"/>
                <w:bCs/>
                <w:sz w:val="20"/>
                <w:szCs w:val="20"/>
              </w:rPr>
              <w:t>The SALT pathway ensures that all children’s speech and language needs are screened on entry and any needs are rapidly identified and address</w:t>
            </w:r>
            <w:r w:rsidR="00E8397A">
              <w:rPr>
                <w:rFonts w:cstheme="minorHAnsi"/>
                <w:bCs/>
                <w:sz w:val="20"/>
                <w:szCs w:val="20"/>
              </w:rPr>
              <w:t>ed</w:t>
            </w:r>
            <w:r w:rsidRPr="00CB5041">
              <w:rPr>
                <w:rFonts w:cstheme="minorHAnsi"/>
                <w:bCs/>
                <w:sz w:val="20"/>
                <w:szCs w:val="20"/>
              </w:rPr>
              <w:t xml:space="preserve"> through close consultation with traded service SALT.</w:t>
            </w:r>
          </w:p>
          <w:p w14:paraId="2449175B" w14:textId="19F797A7" w:rsidR="00E8397A" w:rsidRPr="00CB5041" w:rsidRDefault="00E8397A" w:rsidP="00E8397A">
            <w:pPr>
              <w:pStyle w:val="ListParagraph"/>
              <w:rPr>
                <w:rFonts w:cstheme="minorHAnsi"/>
                <w:bCs/>
                <w:sz w:val="20"/>
                <w:szCs w:val="20"/>
              </w:rPr>
            </w:pPr>
          </w:p>
        </w:tc>
      </w:tr>
    </w:tbl>
    <w:p w14:paraId="31C2C57F" w14:textId="33F2F09B" w:rsidR="00661DCF" w:rsidRDefault="00661DCF" w:rsidP="00F56A68"/>
    <w:sectPr w:rsidR="00661DCF" w:rsidSect="00F56A68">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6A85"/>
    <w:multiLevelType w:val="hybridMultilevel"/>
    <w:tmpl w:val="8924A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BE6A0E"/>
    <w:multiLevelType w:val="hybridMultilevel"/>
    <w:tmpl w:val="5C34A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B1EA3"/>
    <w:multiLevelType w:val="hybridMultilevel"/>
    <w:tmpl w:val="7164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E7304"/>
    <w:multiLevelType w:val="hybridMultilevel"/>
    <w:tmpl w:val="4DC4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55CF1"/>
    <w:multiLevelType w:val="hybridMultilevel"/>
    <w:tmpl w:val="82649E34"/>
    <w:lvl w:ilvl="0" w:tplc="EC7AAC0A">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10"/>
    <w:rsid w:val="000020C9"/>
    <w:rsid w:val="000336C4"/>
    <w:rsid w:val="002057CB"/>
    <w:rsid w:val="003612E8"/>
    <w:rsid w:val="003F797F"/>
    <w:rsid w:val="00471B68"/>
    <w:rsid w:val="004E4FCA"/>
    <w:rsid w:val="0059616C"/>
    <w:rsid w:val="00661DCF"/>
    <w:rsid w:val="006A6B44"/>
    <w:rsid w:val="006E7C60"/>
    <w:rsid w:val="007C2DCC"/>
    <w:rsid w:val="007D16DC"/>
    <w:rsid w:val="008924CC"/>
    <w:rsid w:val="00895ACC"/>
    <w:rsid w:val="00923C0C"/>
    <w:rsid w:val="00935BB1"/>
    <w:rsid w:val="00991AA5"/>
    <w:rsid w:val="009D08E1"/>
    <w:rsid w:val="00A92B86"/>
    <w:rsid w:val="00AA58F9"/>
    <w:rsid w:val="00B95DC8"/>
    <w:rsid w:val="00BA328C"/>
    <w:rsid w:val="00BC3432"/>
    <w:rsid w:val="00C0207E"/>
    <w:rsid w:val="00CB5041"/>
    <w:rsid w:val="00E51E0D"/>
    <w:rsid w:val="00E54429"/>
    <w:rsid w:val="00E8397A"/>
    <w:rsid w:val="00F12310"/>
    <w:rsid w:val="00F56A68"/>
    <w:rsid w:val="00FF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F5CD"/>
  <w15:chartTrackingRefBased/>
  <w15:docId w15:val="{53C4C20A-8DCC-4046-8152-6F31A16E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A68"/>
    <w:pPr>
      <w:ind w:left="720"/>
      <w:contextualSpacing/>
    </w:pPr>
  </w:style>
  <w:style w:type="paragraph" w:customStyle="1" w:styleId="xxmsonormal">
    <w:name w:val="x_xmsonormal"/>
    <w:basedOn w:val="Normal"/>
    <w:rsid w:val="00E5442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6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1.xml"/><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Whole School - Primary Need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47-4C9C-B037-66376D9BDC1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47-4C9C-B037-66376D9BDC1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247-4C9C-B037-66376D9BDC1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247-4C9C-B037-66376D9BDC1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'Data - F1 - Y6 '!$J$2:$M$2</c:f>
              <c:strCache>
                <c:ptCount val="4"/>
                <c:pt idx="0">
                  <c:v>Communication and Interaction </c:v>
                </c:pt>
                <c:pt idx="1">
                  <c:v>Cognition and Learning</c:v>
                </c:pt>
                <c:pt idx="2">
                  <c:v>Social, Emotional and Health Difficulties </c:v>
                </c:pt>
                <c:pt idx="3">
                  <c:v>Sensory and/or Physical Needs </c:v>
                </c:pt>
              </c:strCache>
            </c:strRef>
          </c:cat>
          <c:val>
            <c:numRef>
              <c:f>'Data - F1 - Y6 '!$J$4:$M$4</c:f>
              <c:numCache>
                <c:formatCode>0.0%</c:formatCode>
                <c:ptCount val="4"/>
                <c:pt idx="0">
                  <c:v>0.25882352941176473</c:v>
                </c:pt>
                <c:pt idx="1">
                  <c:v>0.29411764705882354</c:v>
                </c:pt>
                <c:pt idx="2">
                  <c:v>0.41176470588235292</c:v>
                </c:pt>
                <c:pt idx="3">
                  <c:v>3.5294117647058823E-2</c:v>
                </c:pt>
              </c:numCache>
            </c:numRef>
          </c:val>
          <c:extLst>
            <c:ext xmlns:c16="http://schemas.microsoft.com/office/drawing/2014/chart" uri="{C3380CC4-5D6E-409C-BE32-E72D297353CC}">
              <c16:uniqueId val="{00000008-E247-4C9C-B037-66376D9BDC1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Primary Need</a:t>
            </a:r>
            <a:r>
              <a:rPr lang="en-GB" baseline="0"/>
              <a:t> for each Year Group</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'Data - F1 - Y6 '!$Q$4</c:f>
              <c:strCache>
                <c:ptCount val="1"/>
                <c:pt idx="0">
                  <c:v>C&amp;I</c:v>
                </c:pt>
              </c:strCache>
            </c:strRef>
          </c:tx>
          <c:spPr>
            <a:solidFill>
              <a:schemeClr val="accent1"/>
            </a:solidFill>
            <a:ln>
              <a:noFill/>
            </a:ln>
            <a:effectLst/>
          </c:spPr>
          <c:invertIfNegative val="0"/>
          <c:cat>
            <c:strRef>
              <c:f>'Data - F1 - Y6 '!$P$5:$P$12</c:f>
              <c:strCache>
                <c:ptCount val="8"/>
                <c:pt idx="0">
                  <c:v>Nursery</c:v>
                </c:pt>
                <c:pt idx="1">
                  <c:v>Reception</c:v>
                </c:pt>
                <c:pt idx="2">
                  <c:v>Year 1</c:v>
                </c:pt>
                <c:pt idx="3">
                  <c:v>Year 2</c:v>
                </c:pt>
                <c:pt idx="4">
                  <c:v>Year 3</c:v>
                </c:pt>
                <c:pt idx="5">
                  <c:v>Year 4</c:v>
                </c:pt>
                <c:pt idx="6">
                  <c:v>Year 5</c:v>
                </c:pt>
                <c:pt idx="7">
                  <c:v>Year 6</c:v>
                </c:pt>
              </c:strCache>
            </c:strRef>
          </c:cat>
          <c:val>
            <c:numRef>
              <c:f>'Data - F1 - Y6 '!$Q$5:$Q$12</c:f>
              <c:numCache>
                <c:formatCode>General</c:formatCode>
                <c:ptCount val="8"/>
                <c:pt idx="0">
                  <c:v>1</c:v>
                </c:pt>
                <c:pt idx="1">
                  <c:v>2</c:v>
                </c:pt>
                <c:pt idx="2">
                  <c:v>4</c:v>
                </c:pt>
                <c:pt idx="3">
                  <c:v>3</c:v>
                </c:pt>
                <c:pt idx="4">
                  <c:v>6</c:v>
                </c:pt>
                <c:pt idx="5">
                  <c:v>1</c:v>
                </c:pt>
                <c:pt idx="6">
                  <c:v>0</c:v>
                </c:pt>
                <c:pt idx="7">
                  <c:v>5</c:v>
                </c:pt>
              </c:numCache>
            </c:numRef>
          </c:val>
          <c:extLst>
            <c:ext xmlns:c16="http://schemas.microsoft.com/office/drawing/2014/chart" uri="{C3380CC4-5D6E-409C-BE32-E72D297353CC}">
              <c16:uniqueId val="{00000000-91A5-4169-8DD3-64DE4F08DA67}"/>
            </c:ext>
          </c:extLst>
        </c:ser>
        <c:ser>
          <c:idx val="1"/>
          <c:order val="1"/>
          <c:tx>
            <c:strRef>
              <c:f>'Data - F1 - Y6 '!$R$4</c:f>
              <c:strCache>
                <c:ptCount val="1"/>
                <c:pt idx="0">
                  <c:v>C&amp;L</c:v>
                </c:pt>
              </c:strCache>
            </c:strRef>
          </c:tx>
          <c:spPr>
            <a:solidFill>
              <a:schemeClr val="accent2"/>
            </a:solidFill>
            <a:ln>
              <a:noFill/>
            </a:ln>
            <a:effectLst/>
          </c:spPr>
          <c:invertIfNegative val="0"/>
          <c:cat>
            <c:strRef>
              <c:f>'Data - F1 - Y6 '!$P$5:$P$12</c:f>
              <c:strCache>
                <c:ptCount val="8"/>
                <c:pt idx="0">
                  <c:v>Nursery</c:v>
                </c:pt>
                <c:pt idx="1">
                  <c:v>Reception</c:v>
                </c:pt>
                <c:pt idx="2">
                  <c:v>Year 1</c:v>
                </c:pt>
                <c:pt idx="3">
                  <c:v>Year 2</c:v>
                </c:pt>
                <c:pt idx="4">
                  <c:v>Year 3</c:v>
                </c:pt>
                <c:pt idx="5">
                  <c:v>Year 4</c:v>
                </c:pt>
                <c:pt idx="6">
                  <c:v>Year 5</c:v>
                </c:pt>
                <c:pt idx="7">
                  <c:v>Year 6</c:v>
                </c:pt>
              </c:strCache>
            </c:strRef>
          </c:cat>
          <c:val>
            <c:numRef>
              <c:f>'Data - F1 - Y6 '!$R$5:$R$12</c:f>
              <c:numCache>
                <c:formatCode>General</c:formatCode>
                <c:ptCount val="8"/>
                <c:pt idx="0">
                  <c:v>0</c:v>
                </c:pt>
                <c:pt idx="1">
                  <c:v>0</c:v>
                </c:pt>
                <c:pt idx="2">
                  <c:v>2</c:v>
                </c:pt>
                <c:pt idx="3">
                  <c:v>2</c:v>
                </c:pt>
                <c:pt idx="4">
                  <c:v>1</c:v>
                </c:pt>
                <c:pt idx="5">
                  <c:v>3</c:v>
                </c:pt>
                <c:pt idx="6">
                  <c:v>12</c:v>
                </c:pt>
                <c:pt idx="7">
                  <c:v>5</c:v>
                </c:pt>
              </c:numCache>
            </c:numRef>
          </c:val>
          <c:extLst>
            <c:ext xmlns:c16="http://schemas.microsoft.com/office/drawing/2014/chart" uri="{C3380CC4-5D6E-409C-BE32-E72D297353CC}">
              <c16:uniqueId val="{00000001-91A5-4169-8DD3-64DE4F08DA67}"/>
            </c:ext>
          </c:extLst>
        </c:ser>
        <c:ser>
          <c:idx val="2"/>
          <c:order val="2"/>
          <c:tx>
            <c:strRef>
              <c:f>'Data - F1 - Y6 '!$S$4</c:f>
              <c:strCache>
                <c:ptCount val="1"/>
                <c:pt idx="0">
                  <c:v>SEMH</c:v>
                </c:pt>
              </c:strCache>
            </c:strRef>
          </c:tx>
          <c:spPr>
            <a:solidFill>
              <a:schemeClr val="accent3"/>
            </a:solidFill>
            <a:ln>
              <a:noFill/>
            </a:ln>
            <a:effectLst/>
          </c:spPr>
          <c:invertIfNegative val="0"/>
          <c:cat>
            <c:strRef>
              <c:f>'Data - F1 - Y6 '!$P$5:$P$12</c:f>
              <c:strCache>
                <c:ptCount val="8"/>
                <c:pt idx="0">
                  <c:v>Nursery</c:v>
                </c:pt>
                <c:pt idx="1">
                  <c:v>Reception</c:v>
                </c:pt>
                <c:pt idx="2">
                  <c:v>Year 1</c:v>
                </c:pt>
                <c:pt idx="3">
                  <c:v>Year 2</c:v>
                </c:pt>
                <c:pt idx="4">
                  <c:v>Year 3</c:v>
                </c:pt>
                <c:pt idx="5">
                  <c:v>Year 4</c:v>
                </c:pt>
                <c:pt idx="6">
                  <c:v>Year 5</c:v>
                </c:pt>
                <c:pt idx="7">
                  <c:v>Year 6</c:v>
                </c:pt>
              </c:strCache>
            </c:strRef>
          </c:cat>
          <c:val>
            <c:numRef>
              <c:f>'Data - F1 - Y6 '!$S$5:$S$12</c:f>
              <c:numCache>
                <c:formatCode>General</c:formatCode>
                <c:ptCount val="8"/>
                <c:pt idx="0">
                  <c:v>3</c:v>
                </c:pt>
                <c:pt idx="1">
                  <c:v>3</c:v>
                </c:pt>
                <c:pt idx="2">
                  <c:v>5</c:v>
                </c:pt>
                <c:pt idx="3">
                  <c:v>6</c:v>
                </c:pt>
                <c:pt idx="4">
                  <c:v>5</c:v>
                </c:pt>
                <c:pt idx="5">
                  <c:v>6</c:v>
                </c:pt>
                <c:pt idx="6">
                  <c:v>2</c:v>
                </c:pt>
                <c:pt idx="7">
                  <c:v>5</c:v>
                </c:pt>
              </c:numCache>
            </c:numRef>
          </c:val>
          <c:extLst>
            <c:ext xmlns:c16="http://schemas.microsoft.com/office/drawing/2014/chart" uri="{C3380CC4-5D6E-409C-BE32-E72D297353CC}">
              <c16:uniqueId val="{00000002-91A5-4169-8DD3-64DE4F08DA67}"/>
            </c:ext>
          </c:extLst>
        </c:ser>
        <c:ser>
          <c:idx val="3"/>
          <c:order val="3"/>
          <c:tx>
            <c:strRef>
              <c:f>'Data - F1 - Y6 '!$T$4</c:f>
              <c:strCache>
                <c:ptCount val="1"/>
                <c:pt idx="0">
                  <c:v>S&amp;P</c:v>
                </c:pt>
              </c:strCache>
            </c:strRef>
          </c:tx>
          <c:spPr>
            <a:solidFill>
              <a:schemeClr val="accent4"/>
            </a:solidFill>
            <a:ln>
              <a:noFill/>
            </a:ln>
            <a:effectLst/>
          </c:spPr>
          <c:invertIfNegative val="0"/>
          <c:cat>
            <c:strRef>
              <c:f>'Data - F1 - Y6 '!$P$5:$P$12</c:f>
              <c:strCache>
                <c:ptCount val="8"/>
                <c:pt idx="0">
                  <c:v>Nursery</c:v>
                </c:pt>
                <c:pt idx="1">
                  <c:v>Reception</c:v>
                </c:pt>
                <c:pt idx="2">
                  <c:v>Year 1</c:v>
                </c:pt>
                <c:pt idx="3">
                  <c:v>Year 2</c:v>
                </c:pt>
                <c:pt idx="4">
                  <c:v>Year 3</c:v>
                </c:pt>
                <c:pt idx="5">
                  <c:v>Year 4</c:v>
                </c:pt>
                <c:pt idx="6">
                  <c:v>Year 5</c:v>
                </c:pt>
                <c:pt idx="7">
                  <c:v>Year 6</c:v>
                </c:pt>
              </c:strCache>
            </c:strRef>
          </c:cat>
          <c:val>
            <c:numRef>
              <c:f>'Data - F1 - Y6 '!$T$5:$T$12</c:f>
              <c:numCache>
                <c:formatCode>General</c:formatCode>
                <c:ptCount val="8"/>
                <c:pt idx="0">
                  <c:v>0</c:v>
                </c:pt>
                <c:pt idx="1">
                  <c:v>1</c:v>
                </c:pt>
                <c:pt idx="2">
                  <c:v>0</c:v>
                </c:pt>
                <c:pt idx="3">
                  <c:v>0</c:v>
                </c:pt>
                <c:pt idx="4">
                  <c:v>0</c:v>
                </c:pt>
                <c:pt idx="5">
                  <c:v>1</c:v>
                </c:pt>
                <c:pt idx="6">
                  <c:v>0</c:v>
                </c:pt>
                <c:pt idx="7">
                  <c:v>1</c:v>
                </c:pt>
              </c:numCache>
            </c:numRef>
          </c:val>
          <c:extLst>
            <c:ext xmlns:c16="http://schemas.microsoft.com/office/drawing/2014/chart" uri="{C3380CC4-5D6E-409C-BE32-E72D297353CC}">
              <c16:uniqueId val="{00000003-91A5-4169-8DD3-64DE4F08DA67}"/>
            </c:ext>
          </c:extLst>
        </c:ser>
        <c:dLbls>
          <c:showLegendKey val="0"/>
          <c:showVal val="0"/>
          <c:showCatName val="0"/>
          <c:showSerName val="0"/>
          <c:showPercent val="0"/>
          <c:showBubbleSize val="0"/>
        </c:dLbls>
        <c:gapWidth val="150"/>
        <c:overlap val="100"/>
        <c:axId val="1523038736"/>
        <c:axId val="1523039984"/>
      </c:barChart>
      <c:catAx>
        <c:axId val="152303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3039984"/>
        <c:crosses val="autoZero"/>
        <c:auto val="1"/>
        <c:lblAlgn val="ctr"/>
        <c:lblOffset val="100"/>
        <c:noMultiLvlLbl val="0"/>
      </c:catAx>
      <c:valAx>
        <c:axId val="1523039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303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Primary Need for each</a:t>
            </a:r>
            <a:r>
              <a:rPr lang="en-GB" baseline="0"/>
              <a:t> Key Stage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'Data - F1 - Y6 '!$P$18</c:f>
              <c:strCache>
                <c:ptCount val="1"/>
                <c:pt idx="0">
                  <c:v>EYFS</c:v>
                </c:pt>
              </c:strCache>
            </c:strRef>
          </c:tx>
          <c:spPr>
            <a:solidFill>
              <a:schemeClr val="accent1"/>
            </a:solidFill>
            <a:ln>
              <a:noFill/>
            </a:ln>
            <a:effectLst/>
          </c:spPr>
          <c:invertIfNegative val="0"/>
          <c:cat>
            <c:strRef>
              <c:f>'Data - F1 - Y6 '!$Q$17:$T$17</c:f>
              <c:strCache>
                <c:ptCount val="4"/>
                <c:pt idx="0">
                  <c:v>C&amp;I</c:v>
                </c:pt>
                <c:pt idx="1">
                  <c:v>C&amp;L</c:v>
                </c:pt>
                <c:pt idx="2">
                  <c:v>SEMH</c:v>
                </c:pt>
                <c:pt idx="3">
                  <c:v>S&amp;P</c:v>
                </c:pt>
              </c:strCache>
            </c:strRef>
          </c:cat>
          <c:val>
            <c:numRef>
              <c:f>'Data - F1 - Y6 '!$Q$18:$T$18</c:f>
              <c:numCache>
                <c:formatCode>General</c:formatCode>
                <c:ptCount val="4"/>
                <c:pt idx="0">
                  <c:v>3</c:v>
                </c:pt>
                <c:pt idx="1">
                  <c:v>0</c:v>
                </c:pt>
                <c:pt idx="2">
                  <c:v>6</c:v>
                </c:pt>
                <c:pt idx="3">
                  <c:v>1</c:v>
                </c:pt>
              </c:numCache>
            </c:numRef>
          </c:val>
          <c:extLst>
            <c:ext xmlns:c16="http://schemas.microsoft.com/office/drawing/2014/chart" uri="{C3380CC4-5D6E-409C-BE32-E72D297353CC}">
              <c16:uniqueId val="{00000000-27E2-4309-9FFF-63462A1CDC70}"/>
            </c:ext>
          </c:extLst>
        </c:ser>
        <c:ser>
          <c:idx val="1"/>
          <c:order val="1"/>
          <c:tx>
            <c:strRef>
              <c:f>'Data - F1 - Y6 '!$P$19</c:f>
              <c:strCache>
                <c:ptCount val="1"/>
                <c:pt idx="0">
                  <c:v>KS1</c:v>
                </c:pt>
              </c:strCache>
            </c:strRef>
          </c:tx>
          <c:spPr>
            <a:solidFill>
              <a:schemeClr val="accent2"/>
            </a:solidFill>
            <a:ln>
              <a:noFill/>
            </a:ln>
            <a:effectLst/>
          </c:spPr>
          <c:invertIfNegative val="0"/>
          <c:cat>
            <c:strRef>
              <c:f>'Data - F1 - Y6 '!$Q$17:$T$17</c:f>
              <c:strCache>
                <c:ptCount val="4"/>
                <c:pt idx="0">
                  <c:v>C&amp;I</c:v>
                </c:pt>
                <c:pt idx="1">
                  <c:v>C&amp;L</c:v>
                </c:pt>
                <c:pt idx="2">
                  <c:v>SEMH</c:v>
                </c:pt>
                <c:pt idx="3">
                  <c:v>S&amp;P</c:v>
                </c:pt>
              </c:strCache>
            </c:strRef>
          </c:cat>
          <c:val>
            <c:numRef>
              <c:f>'Data - F1 - Y6 '!$Q$19:$T$19</c:f>
              <c:numCache>
                <c:formatCode>General</c:formatCode>
                <c:ptCount val="4"/>
                <c:pt idx="0">
                  <c:v>7</c:v>
                </c:pt>
                <c:pt idx="1">
                  <c:v>4</c:v>
                </c:pt>
                <c:pt idx="2">
                  <c:v>11</c:v>
                </c:pt>
                <c:pt idx="3">
                  <c:v>0</c:v>
                </c:pt>
              </c:numCache>
            </c:numRef>
          </c:val>
          <c:extLst>
            <c:ext xmlns:c16="http://schemas.microsoft.com/office/drawing/2014/chart" uri="{C3380CC4-5D6E-409C-BE32-E72D297353CC}">
              <c16:uniqueId val="{00000001-27E2-4309-9FFF-63462A1CDC70}"/>
            </c:ext>
          </c:extLst>
        </c:ser>
        <c:ser>
          <c:idx val="2"/>
          <c:order val="2"/>
          <c:tx>
            <c:strRef>
              <c:f>'Data - F1 - Y6 '!$P$20</c:f>
              <c:strCache>
                <c:ptCount val="1"/>
                <c:pt idx="0">
                  <c:v>KS2</c:v>
                </c:pt>
              </c:strCache>
            </c:strRef>
          </c:tx>
          <c:spPr>
            <a:solidFill>
              <a:schemeClr val="accent3"/>
            </a:solidFill>
            <a:ln>
              <a:noFill/>
            </a:ln>
            <a:effectLst/>
          </c:spPr>
          <c:invertIfNegative val="0"/>
          <c:cat>
            <c:strRef>
              <c:f>'Data - F1 - Y6 '!$Q$17:$T$17</c:f>
              <c:strCache>
                <c:ptCount val="4"/>
                <c:pt idx="0">
                  <c:v>C&amp;I</c:v>
                </c:pt>
                <c:pt idx="1">
                  <c:v>C&amp;L</c:v>
                </c:pt>
                <c:pt idx="2">
                  <c:v>SEMH</c:v>
                </c:pt>
                <c:pt idx="3">
                  <c:v>S&amp;P</c:v>
                </c:pt>
              </c:strCache>
            </c:strRef>
          </c:cat>
          <c:val>
            <c:numRef>
              <c:f>'Data - F1 - Y6 '!$Q$20:$T$20</c:f>
              <c:numCache>
                <c:formatCode>General</c:formatCode>
                <c:ptCount val="4"/>
                <c:pt idx="0">
                  <c:v>12</c:v>
                </c:pt>
                <c:pt idx="1">
                  <c:v>21</c:v>
                </c:pt>
                <c:pt idx="2">
                  <c:v>18</c:v>
                </c:pt>
                <c:pt idx="3">
                  <c:v>2</c:v>
                </c:pt>
              </c:numCache>
            </c:numRef>
          </c:val>
          <c:extLst>
            <c:ext xmlns:c16="http://schemas.microsoft.com/office/drawing/2014/chart" uri="{C3380CC4-5D6E-409C-BE32-E72D297353CC}">
              <c16:uniqueId val="{00000002-27E2-4309-9FFF-63462A1CDC70}"/>
            </c:ext>
          </c:extLst>
        </c:ser>
        <c:dLbls>
          <c:showLegendKey val="0"/>
          <c:showVal val="0"/>
          <c:showCatName val="0"/>
          <c:showSerName val="0"/>
          <c:showPercent val="0"/>
          <c:showBubbleSize val="0"/>
        </c:dLbls>
        <c:gapWidth val="150"/>
        <c:overlap val="100"/>
        <c:axId val="1945433056"/>
        <c:axId val="1945438880"/>
      </c:barChart>
      <c:catAx>
        <c:axId val="194543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5438880"/>
        <c:crosses val="autoZero"/>
        <c:auto val="1"/>
        <c:lblAlgn val="ctr"/>
        <c:lblOffset val="100"/>
        <c:noMultiLvlLbl val="0"/>
      </c:catAx>
      <c:valAx>
        <c:axId val="1945438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543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TotalTime>
  <Pages>4</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Logan</dc:creator>
  <cp:keywords/>
  <dc:description/>
  <cp:lastModifiedBy>Jade May</cp:lastModifiedBy>
  <cp:revision>6</cp:revision>
  <dcterms:created xsi:type="dcterms:W3CDTF">2025-04-22T13:37:00Z</dcterms:created>
  <dcterms:modified xsi:type="dcterms:W3CDTF">2025-04-23T07:41:00Z</dcterms:modified>
</cp:coreProperties>
</file>